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1ABA" w14:textId="232FAEE3" w:rsidR="00265443" w:rsidRDefault="00437877" w:rsidP="000B3C5C">
      <w:pPr>
        <w:tabs>
          <w:tab w:val="num" w:pos="720"/>
        </w:tabs>
        <w:spacing w:after="0" w:line="240" w:lineRule="auto"/>
        <w:ind w:left="720" w:hanging="360"/>
        <w:jc w:val="center"/>
      </w:pPr>
      <w:r w:rsidRPr="00D124FB">
        <w:rPr>
          <w:rFonts w:ascii="Calibri" w:hAnsi="Calibri" w:cs="Calibri"/>
          <w:b/>
          <w:bCs/>
          <w:noProof/>
          <w:color w:val="00B050"/>
          <w:sz w:val="48"/>
          <w:szCs w:val="48"/>
        </w:rPr>
        <w:drawing>
          <wp:inline distT="0" distB="0" distL="0" distR="0" wp14:anchorId="77550949" wp14:editId="14523906">
            <wp:extent cx="3286125" cy="1375105"/>
            <wp:effectExtent l="0" t="0" r="0" b="0"/>
            <wp:docPr id="1691410376"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10376" name="Picture 1" descr="A green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0283" cy="1381029"/>
                    </a:xfrm>
                    <a:prstGeom prst="rect">
                      <a:avLst/>
                    </a:prstGeom>
                  </pic:spPr>
                </pic:pic>
              </a:graphicData>
            </a:graphic>
          </wp:inline>
        </w:drawing>
      </w:r>
    </w:p>
    <w:p w14:paraId="37958817" w14:textId="77777777" w:rsidR="00265443" w:rsidRPr="00265443" w:rsidRDefault="00265443" w:rsidP="00265443">
      <w:pPr>
        <w:spacing w:after="0" w:line="240" w:lineRule="auto"/>
        <w:ind w:left="720"/>
        <w:rPr>
          <w:rFonts w:ascii="Calibri" w:hAnsi="Calibri" w:cs="Calibri"/>
        </w:rPr>
      </w:pPr>
    </w:p>
    <w:p w14:paraId="10AB8D59" w14:textId="77777777" w:rsidR="00BE03D7" w:rsidRDefault="00BE03D7" w:rsidP="00495277">
      <w:pPr>
        <w:spacing w:after="0" w:line="240" w:lineRule="auto"/>
        <w:jc w:val="center"/>
        <w:rPr>
          <w:rFonts w:ascii="Calibri" w:hAnsi="Calibri" w:cs="Calibri"/>
          <w:b/>
          <w:bCs/>
          <w:color w:val="00B050"/>
          <w:sz w:val="48"/>
          <w:szCs w:val="48"/>
          <w:u w:val="single"/>
        </w:rPr>
      </w:pPr>
      <w:r>
        <w:rPr>
          <w:rFonts w:ascii="Calibri" w:hAnsi="Calibri" w:cs="Calibri"/>
          <w:b/>
          <w:bCs/>
          <w:color w:val="00B050"/>
          <w:sz w:val="48"/>
          <w:szCs w:val="48"/>
          <w:u w:val="single"/>
        </w:rPr>
        <w:t>Annex A</w:t>
      </w:r>
    </w:p>
    <w:p w14:paraId="45E37B78" w14:textId="5CD5C9CC" w:rsidR="000B3C5C" w:rsidRDefault="00495277" w:rsidP="00495277">
      <w:pPr>
        <w:spacing w:after="0" w:line="240" w:lineRule="auto"/>
        <w:jc w:val="center"/>
        <w:rPr>
          <w:rFonts w:ascii="Calibri" w:hAnsi="Calibri" w:cs="Calibri"/>
          <w:b/>
          <w:bCs/>
          <w:color w:val="00B050"/>
          <w:sz w:val="48"/>
          <w:szCs w:val="48"/>
          <w:u w:val="single"/>
        </w:rPr>
      </w:pPr>
      <w:r w:rsidRPr="001F782D">
        <w:rPr>
          <w:rFonts w:ascii="Calibri" w:hAnsi="Calibri" w:cs="Calibri"/>
          <w:b/>
          <w:bCs/>
          <w:color w:val="00B050"/>
          <w:sz w:val="48"/>
          <w:szCs w:val="48"/>
          <w:u w:val="single"/>
        </w:rPr>
        <w:t>Shinfield Parish Council</w:t>
      </w:r>
    </w:p>
    <w:p w14:paraId="39F5BF88" w14:textId="56318C62" w:rsidR="00495277" w:rsidRPr="001F782D" w:rsidRDefault="00495277" w:rsidP="00495277">
      <w:pPr>
        <w:spacing w:after="0" w:line="240" w:lineRule="auto"/>
        <w:jc w:val="center"/>
        <w:rPr>
          <w:rFonts w:ascii="Calibri" w:hAnsi="Calibri" w:cs="Calibri"/>
          <w:b/>
          <w:bCs/>
          <w:color w:val="00B050"/>
          <w:sz w:val="48"/>
          <w:szCs w:val="48"/>
          <w:u w:val="single"/>
        </w:rPr>
      </w:pPr>
      <w:r>
        <w:rPr>
          <w:rFonts w:ascii="Calibri" w:hAnsi="Calibri" w:cs="Calibri"/>
          <w:b/>
          <w:bCs/>
          <w:color w:val="00B050"/>
          <w:sz w:val="48"/>
          <w:szCs w:val="48"/>
          <w:u w:val="single"/>
        </w:rPr>
        <w:t>Vision for Public Art at</w:t>
      </w:r>
    </w:p>
    <w:p w14:paraId="23C1AA16" w14:textId="77777777" w:rsidR="00495277" w:rsidRDefault="00495277" w:rsidP="00495277">
      <w:pPr>
        <w:spacing w:after="0" w:line="240" w:lineRule="auto"/>
        <w:jc w:val="center"/>
        <w:rPr>
          <w:rFonts w:ascii="Calibri" w:hAnsi="Calibri" w:cs="Calibri"/>
          <w:b/>
          <w:bCs/>
          <w:color w:val="00B050"/>
          <w:sz w:val="48"/>
          <w:szCs w:val="48"/>
          <w:u w:val="single"/>
        </w:rPr>
      </w:pPr>
      <w:r w:rsidRPr="001F782D">
        <w:rPr>
          <w:rFonts w:ascii="Calibri" w:hAnsi="Calibri" w:cs="Calibri"/>
          <w:b/>
          <w:bCs/>
          <w:color w:val="00B050"/>
          <w:sz w:val="48"/>
          <w:szCs w:val="48"/>
          <w:u w:val="single"/>
        </w:rPr>
        <w:t>Shinfield School Green Centre</w:t>
      </w:r>
    </w:p>
    <w:p w14:paraId="5A1B163C" w14:textId="77777777" w:rsidR="00265443" w:rsidRPr="00265443" w:rsidRDefault="00265443" w:rsidP="00265443">
      <w:pPr>
        <w:spacing w:after="0" w:line="240" w:lineRule="auto"/>
        <w:ind w:left="720"/>
        <w:rPr>
          <w:rFonts w:ascii="Calibri" w:hAnsi="Calibri" w:cs="Calibri"/>
        </w:rPr>
      </w:pPr>
    </w:p>
    <w:p w14:paraId="19D3E011" w14:textId="77777777" w:rsidR="008A76B6" w:rsidRDefault="008A76B6">
      <w:pPr>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br w:type="page"/>
      </w:r>
    </w:p>
    <w:p w14:paraId="61377240" w14:textId="4621CD75" w:rsidR="00265C7A" w:rsidRPr="00175FB0" w:rsidRDefault="00A55CA6" w:rsidP="00A55CA6">
      <w:pPr>
        <w:spacing w:after="0" w:line="240" w:lineRule="auto"/>
        <w:rPr>
          <w:rFonts w:ascii="Calibri" w:hAnsi="Calibri" w:cs="Calibri"/>
        </w:rPr>
      </w:pPr>
      <w:r>
        <w:rPr>
          <w:rFonts w:ascii="Calibri" w:eastAsiaTheme="majorEastAsia" w:hAnsi="Calibri" w:cs="Calibri"/>
          <w:b/>
          <w:bCs/>
          <w:color w:val="00B050"/>
          <w:sz w:val="32"/>
          <w:szCs w:val="32"/>
          <w:u w:val="single"/>
        </w:rPr>
        <w:lastRenderedPageBreak/>
        <w:t xml:space="preserve">1 - </w:t>
      </w:r>
      <w:r w:rsidR="00265C7A" w:rsidRPr="00F72866">
        <w:rPr>
          <w:rFonts w:ascii="Calibri" w:eastAsiaTheme="majorEastAsia" w:hAnsi="Calibri" w:cs="Calibri"/>
          <w:b/>
          <w:bCs/>
          <w:color w:val="00B050"/>
          <w:sz w:val="32"/>
          <w:szCs w:val="32"/>
          <w:u w:val="single"/>
        </w:rPr>
        <w:t>Overall Vision, Aims, and Objectives</w:t>
      </w:r>
      <w:r w:rsidR="00265C7A" w:rsidRPr="00175FB0">
        <w:rPr>
          <w:rFonts w:ascii="Calibri" w:hAnsi="Calibri" w:cs="Calibri"/>
        </w:rPr>
        <w:t xml:space="preserve"> </w:t>
      </w:r>
    </w:p>
    <w:p w14:paraId="507CFDB2" w14:textId="77777777" w:rsidR="0026024F" w:rsidRPr="00175FB0" w:rsidRDefault="0026024F" w:rsidP="0026024F">
      <w:pPr>
        <w:spacing w:after="0" w:line="240" w:lineRule="auto"/>
        <w:ind w:left="720"/>
        <w:rPr>
          <w:rFonts w:ascii="Calibri" w:hAnsi="Calibri" w:cs="Calibri"/>
        </w:rPr>
      </w:pPr>
    </w:p>
    <w:p w14:paraId="48DAC86E" w14:textId="77777777" w:rsidR="000C00E1" w:rsidRDefault="0026024F" w:rsidP="00EB13AC">
      <w:pPr>
        <w:spacing w:after="0" w:line="240" w:lineRule="auto"/>
        <w:rPr>
          <w:rFonts w:ascii="Calibri" w:hAnsi="Calibri" w:cs="Calibri"/>
        </w:rPr>
      </w:pPr>
      <w:r w:rsidRPr="00175FB0">
        <w:rPr>
          <w:rFonts w:ascii="Calibri" w:hAnsi="Calibri" w:cs="Calibri"/>
        </w:rPr>
        <w:t>Shinfield Parish Council (SPC) is looking for a design that is respectful of the history of the parish</w:t>
      </w:r>
      <w:r w:rsidR="006710BC">
        <w:rPr>
          <w:rFonts w:ascii="Calibri" w:hAnsi="Calibri" w:cs="Calibri"/>
        </w:rPr>
        <w:t xml:space="preserve">, its future or bridges </w:t>
      </w:r>
      <w:r w:rsidR="000C00E1">
        <w:rPr>
          <w:rFonts w:ascii="Calibri" w:hAnsi="Calibri" w:cs="Calibri"/>
        </w:rPr>
        <w:t>between past and future.</w:t>
      </w:r>
    </w:p>
    <w:p w14:paraId="43F12FD7" w14:textId="77777777" w:rsidR="000C00E1" w:rsidRDefault="000C00E1" w:rsidP="00EB13AC">
      <w:pPr>
        <w:spacing w:after="0" w:line="240" w:lineRule="auto"/>
        <w:rPr>
          <w:rFonts w:ascii="Calibri" w:hAnsi="Calibri" w:cs="Calibri"/>
        </w:rPr>
      </w:pPr>
    </w:p>
    <w:p w14:paraId="186D86A8" w14:textId="3418000D" w:rsidR="00265C7A" w:rsidRPr="00175FB0" w:rsidRDefault="000C00E1" w:rsidP="00EB13AC">
      <w:pPr>
        <w:spacing w:after="0" w:line="240" w:lineRule="auto"/>
        <w:rPr>
          <w:rFonts w:ascii="Calibri" w:hAnsi="Calibri" w:cs="Calibri"/>
        </w:rPr>
      </w:pPr>
      <w:r>
        <w:rPr>
          <w:rFonts w:ascii="Calibri" w:hAnsi="Calibri" w:cs="Calibri"/>
        </w:rPr>
        <w:t>T</w:t>
      </w:r>
      <w:r w:rsidR="0026024F" w:rsidRPr="00175FB0">
        <w:rPr>
          <w:rFonts w:ascii="Calibri" w:hAnsi="Calibri" w:cs="Calibri"/>
        </w:rPr>
        <w:t>he current parish hosts Shinfield Studios and will in the next few years be ho</w:t>
      </w:r>
      <w:r w:rsidR="00424120" w:rsidRPr="00175FB0">
        <w:rPr>
          <w:rFonts w:ascii="Calibri" w:hAnsi="Calibri" w:cs="Calibri"/>
        </w:rPr>
        <w:t>m</w:t>
      </w:r>
      <w:r w:rsidR="0026024F" w:rsidRPr="00175FB0">
        <w:rPr>
          <w:rFonts w:ascii="Calibri" w:hAnsi="Calibri" w:cs="Calibri"/>
        </w:rPr>
        <w:t>e to research and storage facilities for three internationally known museums (British Museum (BM), Natural History Museum (NHM) and Royal Botanical Gardens Kew (RBGK)).</w:t>
      </w:r>
      <w:r w:rsidR="00D24937" w:rsidRPr="00175FB0">
        <w:rPr>
          <w:rFonts w:ascii="Calibri" w:hAnsi="Calibri" w:cs="Calibri"/>
        </w:rPr>
        <w:t xml:space="preserve"> The finished piece may choose to reflect the journey of a parish that has changed </w:t>
      </w:r>
      <w:r w:rsidR="00554D03">
        <w:rPr>
          <w:rFonts w:ascii="Calibri" w:hAnsi="Calibri" w:cs="Calibri"/>
        </w:rPr>
        <w:t>significantly</w:t>
      </w:r>
      <w:r w:rsidR="00D24937" w:rsidRPr="00175FB0">
        <w:rPr>
          <w:rFonts w:ascii="Calibri" w:hAnsi="Calibri" w:cs="Calibri"/>
        </w:rPr>
        <w:t xml:space="preserve"> over the last 15 years.</w:t>
      </w:r>
    </w:p>
    <w:p w14:paraId="120F1C41" w14:textId="77777777" w:rsidR="0026024F" w:rsidRPr="00175FB0" w:rsidRDefault="0026024F" w:rsidP="0026024F">
      <w:pPr>
        <w:spacing w:after="0" w:line="240" w:lineRule="auto"/>
        <w:ind w:left="720"/>
        <w:rPr>
          <w:rFonts w:ascii="Calibri" w:hAnsi="Calibri" w:cs="Calibri"/>
        </w:rPr>
      </w:pPr>
    </w:p>
    <w:p w14:paraId="31D1A38D" w14:textId="36D93D44" w:rsidR="0026024F" w:rsidRPr="00175FB0" w:rsidRDefault="0026024F" w:rsidP="00CE0B87">
      <w:pPr>
        <w:spacing w:after="0" w:line="240" w:lineRule="auto"/>
        <w:rPr>
          <w:rFonts w:ascii="Calibri" w:hAnsi="Calibri" w:cs="Calibri"/>
        </w:rPr>
      </w:pPr>
      <w:r w:rsidRPr="00175FB0">
        <w:rPr>
          <w:rFonts w:ascii="Calibri" w:hAnsi="Calibri" w:cs="Calibri"/>
        </w:rPr>
        <w:t>The artwork should be a focal point for the local community and be distinctive in its nature</w:t>
      </w:r>
      <w:r w:rsidR="00D24937" w:rsidRPr="00175FB0">
        <w:rPr>
          <w:rFonts w:ascii="Calibri" w:hAnsi="Calibri" w:cs="Calibri"/>
        </w:rPr>
        <w:t xml:space="preserve"> and </w:t>
      </w:r>
      <w:r w:rsidRPr="00175FB0">
        <w:rPr>
          <w:rFonts w:ascii="Calibri" w:hAnsi="Calibri" w:cs="Calibri"/>
        </w:rPr>
        <w:t>should be inspirational and thought provoking</w:t>
      </w:r>
      <w:r w:rsidR="00D24937" w:rsidRPr="00175FB0">
        <w:rPr>
          <w:rFonts w:ascii="Calibri" w:hAnsi="Calibri" w:cs="Calibri"/>
        </w:rPr>
        <w:t>.</w:t>
      </w:r>
    </w:p>
    <w:p w14:paraId="1AF22432" w14:textId="77777777" w:rsidR="00265C7A" w:rsidRPr="00175FB0" w:rsidRDefault="00265C7A" w:rsidP="0026024F">
      <w:pPr>
        <w:spacing w:after="0" w:line="240" w:lineRule="auto"/>
        <w:ind w:left="720"/>
        <w:rPr>
          <w:rFonts w:ascii="Calibri" w:hAnsi="Calibri" w:cs="Calibri"/>
        </w:rPr>
      </w:pPr>
    </w:p>
    <w:p w14:paraId="2426B459" w14:textId="74443C06" w:rsidR="00D24937" w:rsidRPr="00175FB0" w:rsidRDefault="00D24937" w:rsidP="00CE0B87">
      <w:pPr>
        <w:spacing w:after="0" w:line="240" w:lineRule="auto"/>
        <w:rPr>
          <w:rFonts w:ascii="Calibri" w:hAnsi="Calibri" w:cs="Calibri"/>
        </w:rPr>
      </w:pPr>
      <w:r w:rsidRPr="00175FB0">
        <w:rPr>
          <w:rFonts w:ascii="Calibri" w:hAnsi="Calibri" w:cs="Calibri"/>
        </w:rPr>
        <w:t>The finished design should be a centre for the village and its community.</w:t>
      </w:r>
    </w:p>
    <w:p w14:paraId="39CF721D" w14:textId="77777777" w:rsidR="00265C7A" w:rsidRPr="00175FB0" w:rsidRDefault="00265C7A" w:rsidP="0026024F">
      <w:pPr>
        <w:spacing w:after="0" w:line="240" w:lineRule="auto"/>
        <w:ind w:left="720"/>
        <w:rPr>
          <w:rFonts w:ascii="Calibri" w:hAnsi="Calibri" w:cs="Calibri"/>
        </w:rPr>
      </w:pPr>
    </w:p>
    <w:p w14:paraId="143BBE4B" w14:textId="77777777" w:rsidR="00265C7A" w:rsidRPr="00175FB0" w:rsidRDefault="00265C7A" w:rsidP="0026024F">
      <w:pPr>
        <w:spacing w:after="0" w:line="240" w:lineRule="auto"/>
        <w:ind w:left="720"/>
        <w:rPr>
          <w:rFonts w:ascii="Calibri" w:hAnsi="Calibri" w:cs="Calibri"/>
        </w:rPr>
      </w:pPr>
    </w:p>
    <w:p w14:paraId="1C47A9A5" w14:textId="5F13089C" w:rsidR="00265C7A" w:rsidRPr="00CE0B87" w:rsidRDefault="00967DAE"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2 </w:t>
      </w:r>
      <w:r w:rsidR="00F21CAB">
        <w:rPr>
          <w:rFonts w:ascii="Calibri" w:eastAsiaTheme="majorEastAsia" w:hAnsi="Calibri" w:cs="Calibri"/>
          <w:b/>
          <w:bCs/>
          <w:color w:val="00B050"/>
          <w:sz w:val="32"/>
          <w:szCs w:val="32"/>
          <w:u w:val="single"/>
        </w:rPr>
        <w:t xml:space="preserve">– </w:t>
      </w:r>
      <w:r w:rsidR="00265C7A" w:rsidRPr="00CE0B87">
        <w:rPr>
          <w:rFonts w:ascii="Calibri" w:eastAsiaTheme="majorEastAsia" w:hAnsi="Calibri" w:cs="Calibri"/>
          <w:b/>
          <w:bCs/>
          <w:color w:val="00B050"/>
          <w:sz w:val="32"/>
          <w:szCs w:val="32"/>
          <w:u w:val="single"/>
        </w:rPr>
        <w:t xml:space="preserve">Context </w:t>
      </w:r>
    </w:p>
    <w:p w14:paraId="5D0030B1" w14:textId="77777777" w:rsidR="00265C7A" w:rsidRPr="00175FB0" w:rsidRDefault="00265C7A" w:rsidP="0026024F">
      <w:pPr>
        <w:spacing w:after="0" w:line="240" w:lineRule="auto"/>
        <w:ind w:left="720"/>
        <w:rPr>
          <w:rFonts w:ascii="Calibri" w:hAnsi="Calibri" w:cs="Calibri"/>
        </w:rPr>
      </w:pPr>
    </w:p>
    <w:p w14:paraId="3085132F" w14:textId="76A465D6" w:rsidR="00D24937" w:rsidRPr="00175FB0" w:rsidRDefault="00D24937" w:rsidP="00F21CAB">
      <w:pPr>
        <w:spacing w:after="0" w:line="240" w:lineRule="auto"/>
        <w:rPr>
          <w:rFonts w:ascii="Calibri" w:hAnsi="Calibri" w:cs="Calibri"/>
        </w:rPr>
      </w:pPr>
      <w:r w:rsidRPr="00175FB0">
        <w:rPr>
          <w:rFonts w:ascii="Calibri" w:hAnsi="Calibri" w:cs="Calibri"/>
        </w:rPr>
        <w:t xml:space="preserve">The derivation of the name Shinfield is </w:t>
      </w:r>
      <w:r w:rsidR="00911D4C" w:rsidRPr="00175FB0">
        <w:rPr>
          <w:rFonts w:ascii="Calibri" w:hAnsi="Calibri" w:cs="Calibri"/>
        </w:rPr>
        <w:t>uncertain,</w:t>
      </w:r>
      <w:r w:rsidRPr="00175FB0">
        <w:rPr>
          <w:rFonts w:ascii="Calibri" w:hAnsi="Calibri" w:cs="Calibri"/>
        </w:rPr>
        <w:t xml:space="preserve"> but a popular</w:t>
      </w:r>
      <w:r w:rsidR="006B3DD2" w:rsidRPr="00175FB0">
        <w:rPr>
          <w:rFonts w:ascii="Calibri" w:hAnsi="Calibri" w:cs="Calibri"/>
        </w:rPr>
        <w:t xml:space="preserve"> (and romantic)</w:t>
      </w:r>
      <w:r w:rsidRPr="00175FB0">
        <w:rPr>
          <w:rFonts w:ascii="Calibri" w:hAnsi="Calibri" w:cs="Calibri"/>
        </w:rPr>
        <w:t xml:space="preserve"> </w:t>
      </w:r>
      <w:r w:rsidR="006B3DD2" w:rsidRPr="00175FB0">
        <w:rPr>
          <w:rFonts w:ascii="Calibri" w:hAnsi="Calibri" w:cs="Calibri"/>
        </w:rPr>
        <w:t>interpretation is that it is a contraction of Shining Fields reflecting the flooded nature of the land to the east of the parish (along the line of the River Loddon).</w:t>
      </w:r>
    </w:p>
    <w:p w14:paraId="0FDF6CF7" w14:textId="77777777" w:rsidR="006B3DD2" w:rsidRPr="00175FB0" w:rsidRDefault="006B3DD2" w:rsidP="0026024F">
      <w:pPr>
        <w:spacing w:after="0" w:line="240" w:lineRule="auto"/>
        <w:ind w:left="720"/>
        <w:rPr>
          <w:rFonts w:ascii="Calibri" w:hAnsi="Calibri" w:cs="Calibri"/>
        </w:rPr>
      </w:pPr>
    </w:p>
    <w:p w14:paraId="132A5021" w14:textId="7FD918E2" w:rsidR="00D24937" w:rsidRPr="00175FB0" w:rsidRDefault="00D24937" w:rsidP="00F21CAB">
      <w:pPr>
        <w:spacing w:after="0" w:line="240" w:lineRule="auto"/>
        <w:rPr>
          <w:rFonts w:ascii="Calibri" w:hAnsi="Calibri" w:cs="Calibri"/>
        </w:rPr>
      </w:pPr>
      <w:r w:rsidRPr="00175FB0">
        <w:rPr>
          <w:rFonts w:ascii="Calibri" w:hAnsi="Calibri" w:cs="Calibri"/>
        </w:rPr>
        <w:t>Shinfield Parish has grown significantly from a population of 200 in a rural setting in 1900 to 7,500 residents across six distinct centres at the start of the 21</w:t>
      </w:r>
      <w:r w:rsidRPr="00175FB0">
        <w:rPr>
          <w:rFonts w:ascii="Calibri" w:hAnsi="Calibri" w:cs="Calibri"/>
          <w:vertAlign w:val="superscript"/>
        </w:rPr>
        <w:t>st</w:t>
      </w:r>
      <w:r w:rsidRPr="00175FB0">
        <w:rPr>
          <w:rFonts w:ascii="Calibri" w:hAnsi="Calibri" w:cs="Calibri"/>
        </w:rPr>
        <w:t xml:space="preserve"> Century. As a result of the South of Reading Strategic Development Location that population has exploded to 19,</w:t>
      </w:r>
      <w:r w:rsidR="00EA4185">
        <w:rPr>
          <w:rFonts w:ascii="Calibri" w:hAnsi="Calibri" w:cs="Calibri"/>
        </w:rPr>
        <w:t>5</w:t>
      </w:r>
      <w:r w:rsidRPr="00175FB0">
        <w:rPr>
          <w:rFonts w:ascii="Calibri" w:hAnsi="Calibri" w:cs="Calibri"/>
        </w:rPr>
        <w:t xml:space="preserve">00 in 2025. </w:t>
      </w:r>
    </w:p>
    <w:p w14:paraId="0A4B3104" w14:textId="77777777" w:rsidR="00D24937" w:rsidRPr="00175FB0" w:rsidRDefault="00D24937" w:rsidP="0026024F">
      <w:pPr>
        <w:spacing w:after="0" w:line="240" w:lineRule="auto"/>
        <w:ind w:left="720"/>
        <w:rPr>
          <w:rFonts w:ascii="Calibri" w:hAnsi="Calibri" w:cs="Calibri"/>
        </w:rPr>
      </w:pPr>
    </w:p>
    <w:p w14:paraId="6945B826" w14:textId="05554EC0" w:rsidR="00D24937" w:rsidRPr="00175FB0" w:rsidRDefault="00D24937" w:rsidP="00F21CAB">
      <w:pPr>
        <w:spacing w:after="0" w:line="240" w:lineRule="auto"/>
        <w:rPr>
          <w:rFonts w:ascii="Calibri" w:hAnsi="Calibri" w:cs="Calibri"/>
        </w:rPr>
      </w:pPr>
      <w:r w:rsidRPr="00175FB0">
        <w:rPr>
          <w:rFonts w:ascii="Calibri" w:hAnsi="Calibri" w:cs="Calibri"/>
        </w:rPr>
        <w:t xml:space="preserve">There has been a significant switch from farming to residential homes and technology centres. This has resulted in a diversification of the population and seen a greater proportion of that population having relatively young families. </w:t>
      </w:r>
    </w:p>
    <w:p w14:paraId="7CC3E037" w14:textId="77777777" w:rsidR="00D24937" w:rsidRPr="00175FB0" w:rsidRDefault="00D24937" w:rsidP="0026024F">
      <w:pPr>
        <w:spacing w:after="0" w:line="240" w:lineRule="auto"/>
        <w:ind w:left="720"/>
        <w:rPr>
          <w:rFonts w:ascii="Calibri" w:hAnsi="Calibri" w:cs="Calibri"/>
        </w:rPr>
      </w:pPr>
    </w:p>
    <w:p w14:paraId="4961374F" w14:textId="739C93D5" w:rsidR="00D24937" w:rsidRPr="00175FB0" w:rsidRDefault="00D24937" w:rsidP="00F21CAB">
      <w:pPr>
        <w:spacing w:after="0" w:line="240" w:lineRule="auto"/>
        <w:rPr>
          <w:rFonts w:ascii="Calibri" w:hAnsi="Calibri" w:cs="Calibri"/>
        </w:rPr>
      </w:pPr>
      <w:r w:rsidRPr="00175FB0">
        <w:rPr>
          <w:rFonts w:ascii="Calibri" w:hAnsi="Calibri" w:cs="Calibri"/>
        </w:rPr>
        <w:t>The University of Reading acquired much of the land in the parish through the National Institute of Research into Dairying and subsequently sold large parts of the land for development and provided assets such as Manor Ground and High Copse Pavilions.</w:t>
      </w:r>
    </w:p>
    <w:p w14:paraId="4897ADDD" w14:textId="77777777" w:rsidR="00265C7A" w:rsidRPr="00175FB0" w:rsidRDefault="00265C7A" w:rsidP="0026024F">
      <w:pPr>
        <w:spacing w:after="0" w:line="240" w:lineRule="auto"/>
        <w:ind w:left="720"/>
        <w:rPr>
          <w:rFonts w:ascii="Calibri" w:hAnsi="Calibri" w:cs="Calibri"/>
        </w:rPr>
      </w:pPr>
    </w:p>
    <w:p w14:paraId="4BE4D1F4" w14:textId="184C329D" w:rsidR="006B3DD2" w:rsidRPr="00175FB0" w:rsidRDefault="006B3DD2" w:rsidP="00F21CAB">
      <w:pPr>
        <w:spacing w:after="0" w:line="240" w:lineRule="auto"/>
        <w:rPr>
          <w:rFonts w:ascii="Calibri" w:hAnsi="Calibri" w:cs="Calibri"/>
        </w:rPr>
      </w:pPr>
      <w:r w:rsidRPr="00175FB0">
        <w:rPr>
          <w:rFonts w:ascii="Calibri" w:hAnsi="Calibri" w:cs="Calibri"/>
        </w:rPr>
        <w:t xml:space="preserve">The green fields that surrounded </w:t>
      </w:r>
      <w:r w:rsidR="0053176D" w:rsidRPr="00175FB0">
        <w:rPr>
          <w:rFonts w:ascii="Calibri" w:hAnsi="Calibri" w:cs="Calibri"/>
        </w:rPr>
        <w:t xml:space="preserve">the </w:t>
      </w:r>
      <w:r w:rsidRPr="00175FB0">
        <w:rPr>
          <w:rFonts w:ascii="Calibri" w:hAnsi="Calibri" w:cs="Calibri"/>
        </w:rPr>
        <w:t xml:space="preserve">small settlements </w:t>
      </w:r>
      <w:r w:rsidR="0053176D" w:rsidRPr="00175FB0">
        <w:rPr>
          <w:rFonts w:ascii="Calibri" w:hAnsi="Calibri" w:cs="Calibri"/>
        </w:rPr>
        <w:t xml:space="preserve">of the parish have </w:t>
      </w:r>
      <w:r w:rsidRPr="00175FB0">
        <w:rPr>
          <w:rFonts w:ascii="Calibri" w:hAnsi="Calibri" w:cs="Calibri"/>
        </w:rPr>
        <w:t xml:space="preserve">now been replaced with significant developments around Shinfield, Spencers Wood and Three Mile Cross. </w:t>
      </w:r>
    </w:p>
    <w:p w14:paraId="4567DF7E" w14:textId="77777777" w:rsidR="006B3DD2" w:rsidRPr="00175FB0" w:rsidRDefault="006B3DD2" w:rsidP="0026024F">
      <w:pPr>
        <w:spacing w:after="0" w:line="240" w:lineRule="auto"/>
        <w:ind w:left="720"/>
        <w:rPr>
          <w:rFonts w:ascii="Calibri" w:hAnsi="Calibri" w:cs="Calibri"/>
        </w:rPr>
      </w:pPr>
    </w:p>
    <w:p w14:paraId="59CF1105" w14:textId="6B912EE0" w:rsidR="00265C7A" w:rsidRPr="00175FB0" w:rsidRDefault="006B3DD2" w:rsidP="00F21CAB">
      <w:pPr>
        <w:spacing w:after="0" w:line="240" w:lineRule="auto"/>
        <w:rPr>
          <w:rFonts w:ascii="Calibri" w:hAnsi="Calibri" w:cs="Calibri"/>
        </w:rPr>
      </w:pPr>
      <w:r w:rsidRPr="00175FB0">
        <w:rPr>
          <w:rFonts w:ascii="Calibri" w:hAnsi="Calibri" w:cs="Calibri"/>
        </w:rPr>
        <w:t>The part of the parish to the north of the M4 motorway (which dissected the parish when built in the 1970s) has tended to be predominantly residential housing but does have a history of being associated with meteorology (although the Meteorologi</w:t>
      </w:r>
      <w:r w:rsidR="00DB0CF4">
        <w:rPr>
          <w:rFonts w:ascii="Calibri" w:hAnsi="Calibri" w:cs="Calibri"/>
        </w:rPr>
        <w:t>c</w:t>
      </w:r>
      <w:r w:rsidRPr="00175FB0">
        <w:rPr>
          <w:rFonts w:ascii="Calibri" w:hAnsi="Calibri" w:cs="Calibri"/>
        </w:rPr>
        <w:t xml:space="preserve">al Office College has been replaced with housing and the European Centre for Medium-range Weather Forecasting </w:t>
      </w:r>
      <w:r w:rsidR="00712B3E">
        <w:rPr>
          <w:rFonts w:ascii="Calibri" w:hAnsi="Calibri" w:cs="Calibri"/>
        </w:rPr>
        <w:t xml:space="preserve">is </w:t>
      </w:r>
      <w:r w:rsidRPr="00175FB0">
        <w:rPr>
          <w:rFonts w:ascii="Calibri" w:hAnsi="Calibri" w:cs="Calibri"/>
        </w:rPr>
        <w:t>due to move to new premises outside the parish) and previously housed the headquarters of the then Berkshire County Council (</w:t>
      </w:r>
      <w:r w:rsidR="00AF481C">
        <w:rPr>
          <w:rFonts w:ascii="Calibri" w:hAnsi="Calibri" w:cs="Calibri"/>
        </w:rPr>
        <w:t>now demol</w:t>
      </w:r>
      <w:r w:rsidR="00E92930">
        <w:rPr>
          <w:rFonts w:ascii="Calibri" w:hAnsi="Calibri" w:cs="Calibri"/>
        </w:rPr>
        <w:t>ished</w:t>
      </w:r>
      <w:r w:rsidRPr="00175FB0">
        <w:rPr>
          <w:rFonts w:ascii="Calibri" w:hAnsi="Calibri" w:cs="Calibri"/>
        </w:rPr>
        <w:t xml:space="preserve"> and</w:t>
      </w:r>
      <w:r w:rsidR="00E92930">
        <w:rPr>
          <w:rFonts w:ascii="Calibri" w:hAnsi="Calibri" w:cs="Calibri"/>
        </w:rPr>
        <w:t xml:space="preserve"> to be</w:t>
      </w:r>
      <w:r w:rsidRPr="00175FB0">
        <w:rPr>
          <w:rFonts w:ascii="Calibri" w:hAnsi="Calibri" w:cs="Calibri"/>
        </w:rPr>
        <w:t xml:space="preserve"> replace</w:t>
      </w:r>
      <w:r w:rsidR="00DF63CD">
        <w:rPr>
          <w:rFonts w:ascii="Calibri" w:hAnsi="Calibri" w:cs="Calibri"/>
        </w:rPr>
        <w:t>d</w:t>
      </w:r>
      <w:r w:rsidRPr="00175FB0">
        <w:rPr>
          <w:rFonts w:ascii="Calibri" w:hAnsi="Calibri" w:cs="Calibri"/>
        </w:rPr>
        <w:t xml:space="preserve"> with logistic units).</w:t>
      </w:r>
    </w:p>
    <w:p w14:paraId="00A6576C" w14:textId="77777777" w:rsidR="006B3DD2" w:rsidRPr="00175FB0" w:rsidRDefault="006B3DD2" w:rsidP="0026024F">
      <w:pPr>
        <w:spacing w:after="0" w:line="240" w:lineRule="auto"/>
        <w:ind w:left="720"/>
        <w:rPr>
          <w:rFonts w:ascii="Calibri" w:hAnsi="Calibri" w:cs="Calibri"/>
        </w:rPr>
      </w:pPr>
    </w:p>
    <w:p w14:paraId="78693C64" w14:textId="03DB9DBE" w:rsidR="006B3DD2" w:rsidRPr="00175FB0" w:rsidRDefault="006B3DD2" w:rsidP="00F21CAB">
      <w:pPr>
        <w:spacing w:after="0" w:line="240" w:lineRule="auto"/>
        <w:rPr>
          <w:rFonts w:ascii="Calibri" w:hAnsi="Calibri" w:cs="Calibri"/>
        </w:rPr>
      </w:pPr>
      <w:r w:rsidRPr="00175FB0">
        <w:rPr>
          <w:rFonts w:ascii="Calibri" w:hAnsi="Calibri" w:cs="Calibri"/>
        </w:rPr>
        <w:t>Grazeley has largely been unchanged as the settlement is within the boundary of the De</w:t>
      </w:r>
      <w:r w:rsidR="00424120" w:rsidRPr="00175FB0">
        <w:rPr>
          <w:rFonts w:ascii="Calibri" w:hAnsi="Calibri" w:cs="Calibri"/>
        </w:rPr>
        <w:t>tail</w:t>
      </w:r>
      <w:r w:rsidRPr="00175FB0">
        <w:rPr>
          <w:rFonts w:ascii="Calibri" w:hAnsi="Calibri" w:cs="Calibri"/>
        </w:rPr>
        <w:t>ed Emergency Planning Zone (DEPZ)</w:t>
      </w:r>
      <w:r w:rsidR="0000131E">
        <w:rPr>
          <w:rStyle w:val="FootnoteReference"/>
          <w:rFonts w:ascii="Calibri" w:hAnsi="Calibri" w:cs="Calibri"/>
        </w:rPr>
        <w:footnoteReference w:id="1"/>
      </w:r>
      <w:r w:rsidRPr="00175FB0">
        <w:rPr>
          <w:rFonts w:ascii="Calibri" w:hAnsi="Calibri" w:cs="Calibri"/>
        </w:rPr>
        <w:t xml:space="preserve"> for the Atomic Weapons Establishment site at Burghfield. This DEPZ </w:t>
      </w:r>
      <w:r w:rsidR="0053176D" w:rsidRPr="00175FB0">
        <w:rPr>
          <w:rFonts w:ascii="Calibri" w:hAnsi="Calibri" w:cs="Calibri"/>
        </w:rPr>
        <w:t xml:space="preserve">also </w:t>
      </w:r>
      <w:r w:rsidRPr="00175FB0">
        <w:rPr>
          <w:rFonts w:ascii="Calibri" w:hAnsi="Calibri" w:cs="Calibri"/>
        </w:rPr>
        <w:t xml:space="preserve">extends across Three Mile </w:t>
      </w:r>
      <w:r w:rsidR="0053176D" w:rsidRPr="00175FB0">
        <w:rPr>
          <w:rFonts w:ascii="Calibri" w:hAnsi="Calibri" w:cs="Calibri"/>
        </w:rPr>
        <w:t xml:space="preserve">and Spencers Wood. This has meant that the developments </w:t>
      </w:r>
      <w:r w:rsidR="0053176D" w:rsidRPr="00175FB0">
        <w:rPr>
          <w:rFonts w:ascii="Calibri" w:hAnsi="Calibri" w:cs="Calibri"/>
        </w:rPr>
        <w:lastRenderedPageBreak/>
        <w:t>included in the SDL were able to be built but it is less likely that other development may be restricted due to the DEPZ.</w:t>
      </w:r>
    </w:p>
    <w:p w14:paraId="0940C66D" w14:textId="77777777" w:rsidR="00265C7A" w:rsidRDefault="00265C7A" w:rsidP="00FC70C7">
      <w:pPr>
        <w:spacing w:after="0" w:line="240" w:lineRule="auto"/>
        <w:rPr>
          <w:rFonts w:ascii="Calibri" w:hAnsi="Calibri" w:cs="Calibri"/>
        </w:rPr>
      </w:pPr>
    </w:p>
    <w:p w14:paraId="7C512818" w14:textId="6BB6DD99" w:rsidR="00FC70C7" w:rsidRPr="00175FB0" w:rsidRDefault="00FC70C7" w:rsidP="00FC70C7">
      <w:pPr>
        <w:spacing w:after="0" w:line="240" w:lineRule="auto"/>
        <w:rPr>
          <w:rFonts w:ascii="Calibri" w:hAnsi="Calibri" w:cs="Calibri"/>
        </w:rPr>
      </w:pPr>
      <w:r>
        <w:rPr>
          <w:rFonts w:ascii="Calibri" w:hAnsi="Calibri" w:cs="Calibri"/>
        </w:rPr>
        <w:t>The above is to provide context for your submission but is not intended to direct you in any way.</w:t>
      </w:r>
    </w:p>
    <w:p w14:paraId="151AD8A5" w14:textId="77777777" w:rsidR="00265C7A" w:rsidRPr="00175FB0" w:rsidRDefault="00265C7A" w:rsidP="0026024F">
      <w:pPr>
        <w:spacing w:after="0" w:line="240" w:lineRule="auto"/>
        <w:ind w:left="720"/>
        <w:rPr>
          <w:rFonts w:ascii="Calibri" w:hAnsi="Calibri" w:cs="Calibri"/>
        </w:rPr>
      </w:pPr>
    </w:p>
    <w:p w14:paraId="3C72BBEF" w14:textId="76A6821D" w:rsidR="00265C7A" w:rsidRPr="00CE0B87" w:rsidRDefault="00967DAE"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3 – </w:t>
      </w:r>
      <w:r w:rsidR="00265C7A" w:rsidRPr="00CE0B87">
        <w:rPr>
          <w:rFonts w:ascii="Calibri" w:eastAsiaTheme="majorEastAsia" w:hAnsi="Calibri" w:cs="Calibri"/>
          <w:b/>
          <w:bCs/>
          <w:color w:val="00B050"/>
          <w:sz w:val="32"/>
          <w:szCs w:val="32"/>
          <w:u w:val="single"/>
        </w:rPr>
        <w:t>Information on the Commissioner</w:t>
      </w:r>
    </w:p>
    <w:p w14:paraId="4F123D10" w14:textId="77777777" w:rsidR="00265C7A" w:rsidRPr="00175FB0" w:rsidRDefault="00265C7A" w:rsidP="00EA3DDF">
      <w:pPr>
        <w:spacing w:after="0" w:line="240" w:lineRule="auto"/>
        <w:rPr>
          <w:rFonts w:ascii="Calibri" w:hAnsi="Calibri" w:cs="Calibri"/>
        </w:rPr>
      </w:pPr>
    </w:p>
    <w:p w14:paraId="4389D326" w14:textId="40096D10" w:rsidR="00265C7A" w:rsidRPr="00175FB0" w:rsidRDefault="0053176D" w:rsidP="00F21CAB">
      <w:pPr>
        <w:spacing w:after="0" w:line="240" w:lineRule="auto"/>
        <w:rPr>
          <w:rFonts w:ascii="Calibri" w:hAnsi="Calibri" w:cs="Calibri"/>
        </w:rPr>
      </w:pPr>
      <w:r w:rsidRPr="00175FB0">
        <w:rPr>
          <w:rFonts w:ascii="Calibri" w:hAnsi="Calibri" w:cs="Calibri"/>
        </w:rPr>
        <w:t>SPC will be the commissioner of the artwork. Its vision is to improve the quality of life for everyone who lives, works and travels through Shinfield Parish, both now and in the future. SPC has also adopted a concept of SHINE (Safer, Healthier, Interesting, Neighbourhoods</w:t>
      </w:r>
      <w:r w:rsidR="00424120" w:rsidRPr="00175FB0">
        <w:rPr>
          <w:rFonts w:ascii="Calibri" w:hAnsi="Calibri" w:cs="Calibri"/>
        </w:rPr>
        <w:t>,</w:t>
      </w:r>
      <w:r w:rsidRPr="00175FB0">
        <w:rPr>
          <w:rFonts w:ascii="Calibri" w:hAnsi="Calibri" w:cs="Calibri"/>
        </w:rPr>
        <w:t xml:space="preserve"> Engaging everyone).</w:t>
      </w:r>
    </w:p>
    <w:p w14:paraId="1F2D8027" w14:textId="77777777" w:rsidR="0053176D" w:rsidRPr="00175FB0" w:rsidRDefault="0053176D" w:rsidP="0026024F">
      <w:pPr>
        <w:spacing w:after="0" w:line="240" w:lineRule="auto"/>
        <w:ind w:left="720"/>
        <w:rPr>
          <w:rFonts w:ascii="Calibri" w:hAnsi="Calibri" w:cs="Calibri"/>
        </w:rPr>
      </w:pPr>
    </w:p>
    <w:p w14:paraId="43DD2931" w14:textId="0C3C2880" w:rsidR="0053176D" w:rsidRPr="00175FB0" w:rsidRDefault="0053176D" w:rsidP="00F21CAB">
      <w:pPr>
        <w:spacing w:after="0" w:line="240" w:lineRule="auto"/>
        <w:rPr>
          <w:rFonts w:ascii="Calibri" w:hAnsi="Calibri" w:cs="Calibri"/>
        </w:rPr>
      </w:pPr>
      <w:r w:rsidRPr="00175FB0">
        <w:rPr>
          <w:rFonts w:ascii="Calibri" w:hAnsi="Calibri" w:cs="Calibri"/>
        </w:rPr>
        <w:t>SPC will set the overall vision for the project, decide on the criteria for deciding the chosen artwork and a</w:t>
      </w:r>
      <w:r w:rsidR="00EA3DDF" w:rsidRPr="00175FB0">
        <w:rPr>
          <w:rFonts w:ascii="Calibri" w:hAnsi="Calibri" w:cs="Calibri"/>
        </w:rPr>
        <w:t>d</w:t>
      </w:r>
      <w:r w:rsidRPr="00175FB0">
        <w:rPr>
          <w:rFonts w:ascii="Calibri" w:hAnsi="Calibri" w:cs="Calibri"/>
        </w:rPr>
        <w:t>minister the project including public engagement.</w:t>
      </w:r>
    </w:p>
    <w:p w14:paraId="42D6108C" w14:textId="77777777" w:rsidR="0053176D" w:rsidRPr="00175FB0" w:rsidRDefault="0053176D" w:rsidP="0026024F">
      <w:pPr>
        <w:spacing w:after="0" w:line="240" w:lineRule="auto"/>
        <w:ind w:left="720"/>
        <w:rPr>
          <w:rFonts w:ascii="Calibri" w:hAnsi="Calibri" w:cs="Calibri"/>
        </w:rPr>
      </w:pPr>
    </w:p>
    <w:p w14:paraId="6F1720D8" w14:textId="6190D4AF" w:rsidR="0053176D" w:rsidRPr="00175FB0" w:rsidRDefault="0053176D" w:rsidP="00F21CAB">
      <w:pPr>
        <w:spacing w:after="0" w:line="240" w:lineRule="auto"/>
        <w:rPr>
          <w:rFonts w:ascii="Calibri" w:hAnsi="Calibri" w:cs="Calibri"/>
        </w:rPr>
      </w:pPr>
      <w:r w:rsidRPr="00175FB0">
        <w:rPr>
          <w:rFonts w:ascii="Calibri" w:hAnsi="Calibri" w:cs="Calibri"/>
        </w:rPr>
        <w:t xml:space="preserve">To help facilitate this project, SPC have engaged the services of Arts4Wokingham who have experience in </w:t>
      </w:r>
      <w:r w:rsidR="00EA3DDF" w:rsidRPr="00175FB0">
        <w:rPr>
          <w:rFonts w:ascii="Calibri" w:hAnsi="Calibri" w:cs="Calibri"/>
        </w:rPr>
        <w:t>major public art projects and will provide advice and guidance to SPC throughout the project.</w:t>
      </w:r>
    </w:p>
    <w:p w14:paraId="66AFB38B" w14:textId="77777777" w:rsidR="00265C7A" w:rsidRPr="00175FB0" w:rsidRDefault="00265C7A" w:rsidP="0026024F">
      <w:pPr>
        <w:spacing w:after="0" w:line="240" w:lineRule="auto"/>
        <w:ind w:left="720"/>
        <w:rPr>
          <w:rFonts w:ascii="Calibri" w:hAnsi="Calibri" w:cs="Calibri"/>
        </w:rPr>
      </w:pPr>
    </w:p>
    <w:p w14:paraId="65AF4F5B" w14:textId="70545BB3" w:rsidR="00265C7A" w:rsidRPr="00CE0B87" w:rsidRDefault="00967DAE"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4 – </w:t>
      </w:r>
      <w:r w:rsidR="00265C7A" w:rsidRPr="00CE0B87">
        <w:rPr>
          <w:rFonts w:ascii="Calibri" w:eastAsiaTheme="majorEastAsia" w:hAnsi="Calibri" w:cs="Calibri"/>
          <w:b/>
          <w:bCs/>
          <w:color w:val="00B050"/>
          <w:sz w:val="32"/>
          <w:szCs w:val="32"/>
          <w:u w:val="single"/>
        </w:rPr>
        <w:t>Physical or Technical Constraints</w:t>
      </w:r>
    </w:p>
    <w:p w14:paraId="7490E503" w14:textId="77777777" w:rsidR="00EA3DDF" w:rsidRPr="00175FB0" w:rsidRDefault="00EA3DDF" w:rsidP="0026024F">
      <w:pPr>
        <w:spacing w:after="0" w:line="240" w:lineRule="auto"/>
        <w:ind w:left="720"/>
        <w:rPr>
          <w:rFonts w:ascii="Calibri" w:hAnsi="Calibri" w:cs="Calibri"/>
        </w:rPr>
      </w:pPr>
    </w:p>
    <w:p w14:paraId="2C70C3B3" w14:textId="0AB7DB4E" w:rsidR="00EA3DDF" w:rsidRPr="00175FB0" w:rsidRDefault="00EA3DDF" w:rsidP="00F21CAB">
      <w:pPr>
        <w:spacing w:after="0" w:line="240" w:lineRule="auto"/>
        <w:rPr>
          <w:rFonts w:ascii="Calibri" w:hAnsi="Calibri" w:cs="Calibri"/>
        </w:rPr>
      </w:pPr>
      <w:r w:rsidRPr="00175FB0">
        <w:rPr>
          <w:rFonts w:ascii="Calibri" w:hAnsi="Calibri" w:cs="Calibri"/>
        </w:rPr>
        <w:t xml:space="preserve">The artwork will be installed in an area adjacent to the School Green Centre (SPC’s </w:t>
      </w:r>
      <w:r w:rsidR="00911D4C" w:rsidRPr="00175FB0">
        <w:rPr>
          <w:rFonts w:ascii="Calibri" w:hAnsi="Calibri" w:cs="Calibri"/>
        </w:rPr>
        <w:t>principal</w:t>
      </w:r>
      <w:r w:rsidRPr="00175FB0">
        <w:rPr>
          <w:rFonts w:ascii="Calibri" w:hAnsi="Calibri" w:cs="Calibri"/>
        </w:rPr>
        <w:t xml:space="preserve"> community use building which houses the council offices, a café, micro-library and </w:t>
      </w:r>
      <w:r w:rsidR="0048542B">
        <w:rPr>
          <w:rFonts w:ascii="Calibri" w:hAnsi="Calibri" w:cs="Calibri"/>
        </w:rPr>
        <w:t>seven</w:t>
      </w:r>
      <w:r w:rsidRPr="00175FB0">
        <w:rPr>
          <w:rFonts w:ascii="Calibri" w:hAnsi="Calibri" w:cs="Calibri"/>
        </w:rPr>
        <w:t xml:space="preserve"> meeting rooms of varying sizes (including a cinema function)). </w:t>
      </w:r>
    </w:p>
    <w:p w14:paraId="29AD67BD" w14:textId="77777777" w:rsidR="00EA3DDF" w:rsidRPr="00175FB0" w:rsidRDefault="00EA3DDF" w:rsidP="0026024F">
      <w:pPr>
        <w:spacing w:after="0" w:line="240" w:lineRule="auto"/>
        <w:ind w:left="720"/>
        <w:rPr>
          <w:rFonts w:ascii="Calibri" w:hAnsi="Calibri" w:cs="Calibri"/>
        </w:rPr>
      </w:pPr>
    </w:p>
    <w:p w14:paraId="27FF9286" w14:textId="2A5082CA" w:rsidR="00EA3DDF" w:rsidRPr="00175FB0" w:rsidRDefault="00EA3DDF" w:rsidP="00F21CAB">
      <w:pPr>
        <w:spacing w:after="0" w:line="240" w:lineRule="auto"/>
        <w:rPr>
          <w:rFonts w:ascii="Calibri" w:hAnsi="Calibri" w:cs="Calibri"/>
        </w:rPr>
      </w:pPr>
      <w:r w:rsidRPr="00175FB0">
        <w:rPr>
          <w:rFonts w:ascii="Calibri" w:hAnsi="Calibri" w:cs="Calibri"/>
        </w:rPr>
        <w:t xml:space="preserve">This public plaza has yet to be built but work is expected to commence in the 2025. </w:t>
      </w:r>
    </w:p>
    <w:p w14:paraId="79A05B5B" w14:textId="77777777" w:rsidR="00EA3DDF" w:rsidRPr="00175FB0" w:rsidRDefault="00EA3DDF" w:rsidP="0026024F">
      <w:pPr>
        <w:spacing w:after="0" w:line="240" w:lineRule="auto"/>
        <w:ind w:left="720"/>
        <w:rPr>
          <w:rFonts w:ascii="Calibri" w:hAnsi="Calibri" w:cs="Calibri"/>
        </w:rPr>
      </w:pPr>
    </w:p>
    <w:p w14:paraId="15D80729" w14:textId="4E7292A7" w:rsidR="008A6724" w:rsidRDefault="00021C72" w:rsidP="008A6724">
      <w:pPr>
        <w:spacing w:after="0" w:line="240" w:lineRule="auto"/>
        <w:rPr>
          <w:rFonts w:ascii="Calibri" w:hAnsi="Calibri" w:cs="Calibri"/>
        </w:rPr>
      </w:pPr>
      <w:r>
        <w:rPr>
          <w:rFonts w:ascii="Calibri" w:hAnsi="Calibri" w:cs="Calibri"/>
        </w:rPr>
        <w:t xml:space="preserve">It is expected that any proposal would be accommodated within a </w:t>
      </w:r>
      <w:r w:rsidR="00A817A7">
        <w:rPr>
          <w:rFonts w:ascii="Calibri" w:hAnsi="Calibri" w:cs="Calibri"/>
        </w:rPr>
        <w:t>space equivalent to a cube 5m on each side.</w:t>
      </w:r>
    </w:p>
    <w:p w14:paraId="318B4BED" w14:textId="77777777" w:rsidR="00A817A7" w:rsidRDefault="00A817A7" w:rsidP="008A6724">
      <w:pPr>
        <w:spacing w:after="0" w:line="240" w:lineRule="auto"/>
        <w:rPr>
          <w:rFonts w:ascii="Calibri" w:hAnsi="Calibri" w:cs="Calibri"/>
        </w:rPr>
      </w:pPr>
    </w:p>
    <w:p w14:paraId="62A45BE5" w14:textId="7E201B0A" w:rsidR="00EA3DDF" w:rsidRPr="00175FB0" w:rsidRDefault="00EA3DDF" w:rsidP="008A6724">
      <w:pPr>
        <w:spacing w:after="0" w:line="240" w:lineRule="auto"/>
        <w:rPr>
          <w:rFonts w:ascii="Calibri" w:hAnsi="Calibri" w:cs="Calibri"/>
        </w:rPr>
      </w:pPr>
      <w:r w:rsidRPr="00175FB0">
        <w:rPr>
          <w:rFonts w:ascii="Calibri" w:hAnsi="Calibri" w:cs="Calibri"/>
        </w:rPr>
        <w:t xml:space="preserve">It is </w:t>
      </w:r>
      <w:r w:rsidR="00A817A7">
        <w:rPr>
          <w:rFonts w:ascii="Calibri" w:hAnsi="Calibri" w:cs="Calibri"/>
        </w:rPr>
        <w:t xml:space="preserve">intended </w:t>
      </w:r>
      <w:r w:rsidRPr="00175FB0">
        <w:rPr>
          <w:rFonts w:ascii="Calibri" w:hAnsi="Calibri" w:cs="Calibri"/>
        </w:rPr>
        <w:t>that electrical power and a water supply will be provided for at the site</w:t>
      </w:r>
      <w:r w:rsidR="003D6C8E">
        <w:rPr>
          <w:rFonts w:ascii="Calibri" w:hAnsi="Calibri" w:cs="Calibri"/>
        </w:rPr>
        <w:t xml:space="preserve"> although </w:t>
      </w:r>
      <w:r w:rsidR="001E5297">
        <w:rPr>
          <w:rFonts w:ascii="Calibri" w:hAnsi="Calibri" w:cs="Calibri"/>
        </w:rPr>
        <w:t xml:space="preserve">the use of </w:t>
      </w:r>
      <w:r w:rsidR="003D6C8E">
        <w:rPr>
          <w:rFonts w:ascii="Calibri" w:hAnsi="Calibri" w:cs="Calibri"/>
        </w:rPr>
        <w:t>renewable energy</w:t>
      </w:r>
      <w:r w:rsidR="001E5297">
        <w:rPr>
          <w:rFonts w:ascii="Calibri" w:hAnsi="Calibri" w:cs="Calibri"/>
        </w:rPr>
        <w:t xml:space="preserve"> is</w:t>
      </w:r>
      <w:r w:rsidR="003D6C8E">
        <w:rPr>
          <w:rFonts w:ascii="Calibri" w:hAnsi="Calibri" w:cs="Calibri"/>
        </w:rPr>
        <w:t xml:space="preserve"> encouraged</w:t>
      </w:r>
      <w:r w:rsidR="001E5297">
        <w:rPr>
          <w:rFonts w:ascii="Calibri" w:hAnsi="Calibri" w:cs="Calibri"/>
        </w:rPr>
        <w:t>.</w:t>
      </w:r>
    </w:p>
    <w:p w14:paraId="7271224E" w14:textId="77777777" w:rsidR="00EA3DDF" w:rsidRPr="00175FB0" w:rsidRDefault="00EA3DDF" w:rsidP="0026024F">
      <w:pPr>
        <w:spacing w:after="0" w:line="240" w:lineRule="auto"/>
        <w:ind w:left="720"/>
        <w:rPr>
          <w:rFonts w:ascii="Calibri" w:hAnsi="Calibri" w:cs="Calibri"/>
        </w:rPr>
      </w:pPr>
    </w:p>
    <w:p w14:paraId="5AD9B0E1" w14:textId="7D8BBC6D" w:rsidR="00EA3DDF" w:rsidRPr="00175FB0" w:rsidRDefault="00EA3DDF" w:rsidP="008A6724">
      <w:pPr>
        <w:spacing w:after="0" w:line="240" w:lineRule="auto"/>
        <w:rPr>
          <w:rFonts w:ascii="Calibri" w:hAnsi="Calibri" w:cs="Calibri"/>
        </w:rPr>
      </w:pPr>
      <w:r w:rsidRPr="00175FB0">
        <w:rPr>
          <w:rFonts w:ascii="Calibri" w:hAnsi="Calibri" w:cs="Calibri"/>
        </w:rPr>
        <w:t>While CCTV covers the perimeter of SGC it is expected that the chosen artwork will be resistant to any attempts at vandalism and therefore robust in its design.</w:t>
      </w:r>
    </w:p>
    <w:p w14:paraId="0F18802D" w14:textId="4451C23D" w:rsidR="00EA3DDF" w:rsidRPr="00175FB0" w:rsidRDefault="00EA3DDF" w:rsidP="0026024F">
      <w:pPr>
        <w:spacing w:after="0" w:line="240" w:lineRule="auto"/>
        <w:rPr>
          <w:rFonts w:ascii="Calibri" w:hAnsi="Calibri" w:cs="Calibri"/>
          <w:b/>
          <w:bCs/>
        </w:rPr>
      </w:pPr>
    </w:p>
    <w:p w14:paraId="1BD466B0" w14:textId="7CAC4FA8" w:rsidR="00265C7A" w:rsidRPr="00CE0B87" w:rsidRDefault="00967DAE" w:rsidP="00BE03D7">
      <w:pPr>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5 – </w:t>
      </w:r>
      <w:r w:rsidR="00265C7A" w:rsidRPr="00CE0B87">
        <w:rPr>
          <w:rFonts w:ascii="Calibri" w:eastAsiaTheme="majorEastAsia" w:hAnsi="Calibri" w:cs="Calibri"/>
          <w:b/>
          <w:bCs/>
          <w:color w:val="00B050"/>
          <w:sz w:val="32"/>
          <w:szCs w:val="32"/>
          <w:u w:val="single"/>
        </w:rPr>
        <w:t>Role of the Artist</w:t>
      </w:r>
    </w:p>
    <w:p w14:paraId="4B3FFF80" w14:textId="77777777" w:rsidR="00265C7A" w:rsidRPr="00175FB0" w:rsidRDefault="00265C7A" w:rsidP="00EB495A">
      <w:pPr>
        <w:spacing w:after="0" w:line="240" w:lineRule="auto"/>
        <w:rPr>
          <w:rFonts w:ascii="Calibri" w:hAnsi="Calibri" w:cs="Calibri"/>
        </w:rPr>
      </w:pPr>
    </w:p>
    <w:p w14:paraId="4B669D2E" w14:textId="71386E05" w:rsidR="00265C7A" w:rsidRPr="00175FB0" w:rsidRDefault="00EB495A" w:rsidP="008A6724">
      <w:pPr>
        <w:spacing w:after="0" w:line="240" w:lineRule="auto"/>
        <w:rPr>
          <w:rFonts w:ascii="Calibri" w:hAnsi="Calibri" w:cs="Calibri"/>
        </w:rPr>
      </w:pPr>
      <w:r w:rsidRPr="00175FB0">
        <w:rPr>
          <w:rFonts w:ascii="Calibri" w:hAnsi="Calibri" w:cs="Calibri"/>
        </w:rPr>
        <w:t>It is expected that the artist will:</w:t>
      </w:r>
    </w:p>
    <w:p w14:paraId="1819B482" w14:textId="421CCF24" w:rsidR="00EB495A" w:rsidRPr="00175FB0" w:rsidRDefault="00EB495A" w:rsidP="00EB495A">
      <w:pPr>
        <w:pStyle w:val="ListParagraph"/>
        <w:numPr>
          <w:ilvl w:val="0"/>
          <w:numId w:val="3"/>
        </w:numPr>
        <w:spacing w:after="0" w:line="240" w:lineRule="auto"/>
        <w:rPr>
          <w:rFonts w:ascii="Calibri" w:hAnsi="Calibri" w:cs="Calibri"/>
        </w:rPr>
      </w:pPr>
      <w:r w:rsidRPr="00175FB0">
        <w:rPr>
          <w:rFonts w:ascii="Calibri" w:hAnsi="Calibri" w:cs="Calibri"/>
        </w:rPr>
        <w:t xml:space="preserve">Research Shinfield Parish and </w:t>
      </w:r>
      <w:r w:rsidR="00821369">
        <w:rPr>
          <w:rFonts w:ascii="Calibri" w:hAnsi="Calibri" w:cs="Calibri"/>
        </w:rPr>
        <w:t>SPC</w:t>
      </w:r>
    </w:p>
    <w:p w14:paraId="577032CB" w14:textId="5FF0785C" w:rsidR="00EB495A" w:rsidRPr="00175FB0" w:rsidRDefault="00EB495A" w:rsidP="00EB495A">
      <w:pPr>
        <w:pStyle w:val="ListParagraph"/>
        <w:numPr>
          <w:ilvl w:val="0"/>
          <w:numId w:val="3"/>
        </w:numPr>
        <w:spacing w:after="0" w:line="240" w:lineRule="auto"/>
        <w:rPr>
          <w:rFonts w:ascii="Calibri" w:hAnsi="Calibri" w:cs="Calibri"/>
        </w:rPr>
      </w:pPr>
      <w:r w:rsidRPr="00175FB0">
        <w:rPr>
          <w:rFonts w:ascii="Calibri" w:hAnsi="Calibri" w:cs="Calibri"/>
        </w:rPr>
        <w:t xml:space="preserve">Submit three </w:t>
      </w:r>
      <w:r w:rsidR="00A84A19">
        <w:rPr>
          <w:rFonts w:ascii="Calibri" w:hAnsi="Calibri" w:cs="Calibri"/>
        </w:rPr>
        <w:t xml:space="preserve">site specific </w:t>
      </w:r>
      <w:r w:rsidRPr="00175FB0">
        <w:rPr>
          <w:rFonts w:ascii="Calibri" w:hAnsi="Calibri" w:cs="Calibri"/>
        </w:rPr>
        <w:t>proposals for the project</w:t>
      </w:r>
    </w:p>
    <w:p w14:paraId="15468F70" w14:textId="4828AF0B" w:rsidR="00EB495A" w:rsidRPr="00175FB0" w:rsidRDefault="00EB495A" w:rsidP="00EB495A">
      <w:pPr>
        <w:pStyle w:val="ListParagraph"/>
        <w:numPr>
          <w:ilvl w:val="0"/>
          <w:numId w:val="3"/>
        </w:numPr>
        <w:spacing w:after="0" w:line="240" w:lineRule="auto"/>
        <w:rPr>
          <w:rFonts w:ascii="Calibri" w:hAnsi="Calibri" w:cs="Calibri"/>
        </w:rPr>
      </w:pPr>
      <w:r w:rsidRPr="00175FB0">
        <w:rPr>
          <w:rFonts w:ascii="Calibri" w:hAnsi="Calibri" w:cs="Calibri"/>
        </w:rPr>
        <w:t>Submit details of materials, design and construction, ongoing maintenance and other relevant information</w:t>
      </w:r>
    </w:p>
    <w:p w14:paraId="564A661D" w14:textId="1B4E2EA7" w:rsidR="00EB495A" w:rsidRPr="00175FB0" w:rsidRDefault="00495BED" w:rsidP="00EB495A">
      <w:pPr>
        <w:pStyle w:val="ListParagraph"/>
        <w:numPr>
          <w:ilvl w:val="0"/>
          <w:numId w:val="3"/>
        </w:numPr>
        <w:spacing w:after="0" w:line="240" w:lineRule="auto"/>
        <w:rPr>
          <w:rFonts w:ascii="Calibri" w:hAnsi="Calibri" w:cs="Calibri"/>
        </w:rPr>
      </w:pPr>
      <w:r>
        <w:rPr>
          <w:rFonts w:ascii="Calibri" w:hAnsi="Calibri" w:cs="Calibri"/>
        </w:rPr>
        <w:t xml:space="preserve">Make themselves available to </w:t>
      </w:r>
      <w:r w:rsidR="00EB495A" w:rsidRPr="00175FB0">
        <w:rPr>
          <w:rFonts w:ascii="Calibri" w:hAnsi="Calibri" w:cs="Calibri"/>
        </w:rPr>
        <w:t xml:space="preserve">SPC </w:t>
      </w:r>
      <w:r>
        <w:rPr>
          <w:rFonts w:ascii="Calibri" w:hAnsi="Calibri" w:cs="Calibri"/>
        </w:rPr>
        <w:t xml:space="preserve">for </w:t>
      </w:r>
      <w:r w:rsidR="008F7995">
        <w:rPr>
          <w:rFonts w:ascii="Calibri" w:hAnsi="Calibri" w:cs="Calibri"/>
        </w:rPr>
        <w:t>a</w:t>
      </w:r>
      <w:r w:rsidR="00EF3E75">
        <w:rPr>
          <w:rFonts w:ascii="Calibri" w:hAnsi="Calibri" w:cs="Calibri"/>
        </w:rPr>
        <w:t xml:space="preserve">n agreed programme </w:t>
      </w:r>
      <w:r w:rsidR="008F7995">
        <w:rPr>
          <w:rFonts w:ascii="Calibri" w:hAnsi="Calibri" w:cs="Calibri"/>
        </w:rPr>
        <w:t xml:space="preserve">of </w:t>
      </w:r>
      <w:r w:rsidR="00EB495A" w:rsidRPr="00175FB0">
        <w:rPr>
          <w:rFonts w:ascii="Calibri" w:hAnsi="Calibri" w:cs="Calibri"/>
        </w:rPr>
        <w:t>community engagement related to the project</w:t>
      </w:r>
      <w:r w:rsidR="008B6547">
        <w:rPr>
          <w:rFonts w:ascii="Calibri" w:hAnsi="Calibri" w:cs="Calibri"/>
        </w:rPr>
        <w:t>. This will be</w:t>
      </w:r>
      <w:r w:rsidR="00AD70A5">
        <w:rPr>
          <w:rFonts w:ascii="Calibri" w:hAnsi="Calibri" w:cs="Calibri"/>
        </w:rPr>
        <w:t xml:space="preserve"> included in the </w:t>
      </w:r>
      <w:r w:rsidR="006B3DBF">
        <w:rPr>
          <w:rFonts w:ascii="Calibri" w:hAnsi="Calibri" w:cs="Calibri"/>
        </w:rPr>
        <w:t xml:space="preserve">sum awarded </w:t>
      </w:r>
      <w:r w:rsidR="008B6547">
        <w:rPr>
          <w:rFonts w:ascii="Calibri" w:hAnsi="Calibri" w:cs="Calibri"/>
        </w:rPr>
        <w:t>to the artis</w:t>
      </w:r>
      <w:r w:rsidR="006B3DBF">
        <w:rPr>
          <w:rFonts w:ascii="Calibri" w:hAnsi="Calibri" w:cs="Calibri"/>
        </w:rPr>
        <w:t>t</w:t>
      </w:r>
    </w:p>
    <w:p w14:paraId="3385173B" w14:textId="19206F1D" w:rsidR="00EB495A" w:rsidRPr="00175FB0" w:rsidRDefault="00EB495A" w:rsidP="00EB495A">
      <w:pPr>
        <w:pStyle w:val="ListParagraph"/>
        <w:numPr>
          <w:ilvl w:val="0"/>
          <w:numId w:val="3"/>
        </w:numPr>
        <w:spacing w:after="0" w:line="240" w:lineRule="auto"/>
        <w:rPr>
          <w:rFonts w:ascii="Calibri" w:hAnsi="Calibri" w:cs="Calibri"/>
        </w:rPr>
      </w:pPr>
      <w:r w:rsidRPr="00175FB0">
        <w:rPr>
          <w:rFonts w:ascii="Calibri" w:hAnsi="Calibri" w:cs="Calibri"/>
        </w:rPr>
        <w:t>Ensure that a regular prog</w:t>
      </w:r>
      <w:r w:rsidR="00B35AF4">
        <w:rPr>
          <w:rFonts w:ascii="Calibri" w:hAnsi="Calibri" w:cs="Calibri"/>
        </w:rPr>
        <w:t>r</w:t>
      </w:r>
      <w:r w:rsidRPr="00175FB0">
        <w:rPr>
          <w:rFonts w:ascii="Calibri" w:hAnsi="Calibri" w:cs="Calibri"/>
        </w:rPr>
        <w:t>amme of update meeting</w:t>
      </w:r>
      <w:r w:rsidR="0077402F">
        <w:rPr>
          <w:rFonts w:ascii="Calibri" w:hAnsi="Calibri" w:cs="Calibri"/>
        </w:rPr>
        <w:t>s</w:t>
      </w:r>
      <w:r w:rsidRPr="00175FB0">
        <w:rPr>
          <w:rFonts w:ascii="Calibri" w:hAnsi="Calibri" w:cs="Calibri"/>
        </w:rPr>
        <w:t xml:space="preserve"> with the client </w:t>
      </w:r>
      <w:r w:rsidR="00424120" w:rsidRPr="00175FB0">
        <w:rPr>
          <w:rFonts w:ascii="Calibri" w:hAnsi="Calibri" w:cs="Calibri"/>
        </w:rPr>
        <w:t xml:space="preserve">is delivered </w:t>
      </w:r>
      <w:r w:rsidRPr="00175FB0">
        <w:rPr>
          <w:rFonts w:ascii="Calibri" w:hAnsi="Calibri" w:cs="Calibri"/>
        </w:rPr>
        <w:t>as agreed between the parties</w:t>
      </w:r>
    </w:p>
    <w:p w14:paraId="4B4A18FD" w14:textId="48CED11C" w:rsidR="00EB495A" w:rsidRPr="00175FB0" w:rsidRDefault="00EB495A" w:rsidP="00EB495A">
      <w:pPr>
        <w:pStyle w:val="ListParagraph"/>
        <w:numPr>
          <w:ilvl w:val="0"/>
          <w:numId w:val="3"/>
        </w:numPr>
        <w:spacing w:after="0" w:line="240" w:lineRule="auto"/>
        <w:rPr>
          <w:rFonts w:ascii="Calibri" w:hAnsi="Calibri" w:cs="Calibri"/>
        </w:rPr>
      </w:pPr>
      <w:r w:rsidRPr="00175FB0">
        <w:rPr>
          <w:rFonts w:ascii="Calibri" w:hAnsi="Calibri" w:cs="Calibri"/>
        </w:rPr>
        <w:t>The artist will be responsible for the design build and installation of the chosen artwork include supporting maquettes and other relevant items</w:t>
      </w:r>
    </w:p>
    <w:p w14:paraId="40B30567" w14:textId="77777777" w:rsidR="00EB495A" w:rsidRPr="00175FB0" w:rsidRDefault="00EB495A" w:rsidP="00EB495A">
      <w:pPr>
        <w:spacing w:after="0" w:line="240" w:lineRule="auto"/>
        <w:rPr>
          <w:rFonts w:ascii="Calibri" w:hAnsi="Calibri" w:cs="Calibri"/>
        </w:rPr>
      </w:pPr>
    </w:p>
    <w:p w14:paraId="5FE4D05A" w14:textId="16A3E59C" w:rsidR="00EB495A" w:rsidRPr="00175FB0" w:rsidRDefault="00EB495A" w:rsidP="00EB495A">
      <w:pPr>
        <w:spacing w:after="0" w:line="240" w:lineRule="auto"/>
        <w:rPr>
          <w:rFonts w:ascii="Calibri" w:hAnsi="Calibri" w:cs="Calibri"/>
        </w:rPr>
      </w:pPr>
      <w:r w:rsidRPr="00175FB0">
        <w:rPr>
          <w:rFonts w:ascii="Calibri" w:hAnsi="Calibri" w:cs="Calibri"/>
        </w:rPr>
        <w:lastRenderedPageBreak/>
        <w:t xml:space="preserve">SPC will </w:t>
      </w:r>
      <w:r w:rsidR="00822A18">
        <w:rPr>
          <w:rFonts w:ascii="Calibri" w:hAnsi="Calibri" w:cs="Calibri"/>
        </w:rPr>
        <w:t>make all reasonable efforts to ensure</w:t>
      </w:r>
      <w:r w:rsidRPr="00175FB0">
        <w:rPr>
          <w:rFonts w:ascii="Calibri" w:hAnsi="Calibri" w:cs="Calibri"/>
        </w:rPr>
        <w:t xml:space="preserve"> that the base for the artwork (Including power and water supply</w:t>
      </w:r>
      <w:r w:rsidR="00424120" w:rsidRPr="00175FB0">
        <w:rPr>
          <w:rFonts w:ascii="Calibri" w:hAnsi="Calibri" w:cs="Calibri"/>
        </w:rPr>
        <w:t xml:space="preserve"> (if required)</w:t>
      </w:r>
      <w:r w:rsidRPr="00175FB0">
        <w:rPr>
          <w:rFonts w:ascii="Calibri" w:hAnsi="Calibri" w:cs="Calibri"/>
        </w:rPr>
        <w:t xml:space="preserve">) </w:t>
      </w:r>
      <w:r w:rsidR="007B6D12" w:rsidRPr="00175FB0">
        <w:rPr>
          <w:rFonts w:ascii="Calibri" w:hAnsi="Calibri" w:cs="Calibri"/>
        </w:rPr>
        <w:t>is</w:t>
      </w:r>
      <w:r w:rsidRPr="00175FB0">
        <w:rPr>
          <w:rFonts w:ascii="Calibri" w:hAnsi="Calibri" w:cs="Calibri"/>
        </w:rPr>
        <w:t xml:space="preserve"> delivered to the time and specification agreed with the artist.</w:t>
      </w:r>
    </w:p>
    <w:p w14:paraId="75E595F2" w14:textId="77777777" w:rsidR="00265C7A" w:rsidRPr="00175FB0" w:rsidRDefault="00265C7A" w:rsidP="0026024F">
      <w:pPr>
        <w:spacing w:after="0" w:line="240" w:lineRule="auto"/>
        <w:ind w:left="720"/>
        <w:rPr>
          <w:rFonts w:ascii="Calibri" w:hAnsi="Calibri" w:cs="Calibri"/>
        </w:rPr>
      </w:pPr>
    </w:p>
    <w:p w14:paraId="072403B8" w14:textId="77777777" w:rsidR="00265C7A" w:rsidRPr="00175FB0" w:rsidRDefault="00265C7A" w:rsidP="0026024F">
      <w:pPr>
        <w:spacing w:after="0" w:line="240" w:lineRule="auto"/>
        <w:ind w:left="720"/>
        <w:rPr>
          <w:rFonts w:ascii="Calibri" w:hAnsi="Calibri" w:cs="Calibri"/>
        </w:rPr>
      </w:pPr>
    </w:p>
    <w:p w14:paraId="0B298F0B" w14:textId="49A23394" w:rsidR="00265C7A" w:rsidRPr="00CE0B87" w:rsidRDefault="00967DAE"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6 – </w:t>
      </w:r>
      <w:r w:rsidR="00265C7A" w:rsidRPr="00CE0B87">
        <w:rPr>
          <w:rFonts w:ascii="Calibri" w:eastAsiaTheme="majorEastAsia" w:hAnsi="Calibri" w:cs="Calibri"/>
          <w:b/>
          <w:bCs/>
          <w:color w:val="00B050"/>
          <w:sz w:val="32"/>
          <w:szCs w:val="32"/>
          <w:u w:val="single"/>
        </w:rPr>
        <w:t>Project Management Structure</w:t>
      </w:r>
    </w:p>
    <w:p w14:paraId="1EE98FF1" w14:textId="77777777" w:rsidR="00EB495A" w:rsidRPr="00175FB0" w:rsidRDefault="00EB495A" w:rsidP="0026024F">
      <w:pPr>
        <w:spacing w:after="0" w:line="240" w:lineRule="auto"/>
        <w:ind w:left="720"/>
        <w:rPr>
          <w:rFonts w:ascii="Calibri" w:hAnsi="Calibri" w:cs="Calibri"/>
        </w:rPr>
      </w:pPr>
    </w:p>
    <w:p w14:paraId="2238DDF2" w14:textId="4BDD02DF" w:rsidR="00EB495A" w:rsidRPr="00175FB0" w:rsidRDefault="00EB495A" w:rsidP="00D95A1A">
      <w:pPr>
        <w:spacing w:after="0" w:line="240" w:lineRule="auto"/>
        <w:rPr>
          <w:rFonts w:ascii="Calibri" w:hAnsi="Calibri" w:cs="Calibri"/>
        </w:rPr>
      </w:pPr>
      <w:r w:rsidRPr="00175FB0">
        <w:rPr>
          <w:rFonts w:ascii="Calibri" w:hAnsi="Calibri" w:cs="Calibri"/>
        </w:rPr>
        <w:t>SPC’s Public Art Project Working Party will be responsible for the project management and successful completion of the overall project</w:t>
      </w:r>
      <w:r w:rsidR="003A3076" w:rsidRPr="00175FB0">
        <w:rPr>
          <w:rFonts w:ascii="Calibri" w:hAnsi="Calibri" w:cs="Calibri"/>
        </w:rPr>
        <w:t>.</w:t>
      </w:r>
    </w:p>
    <w:p w14:paraId="523086D4" w14:textId="77777777" w:rsidR="00EB495A" w:rsidRPr="00175FB0" w:rsidRDefault="00EB495A" w:rsidP="0026024F">
      <w:pPr>
        <w:spacing w:after="0" w:line="240" w:lineRule="auto"/>
        <w:ind w:left="720"/>
        <w:rPr>
          <w:rFonts w:ascii="Calibri" w:hAnsi="Calibri" w:cs="Calibri"/>
        </w:rPr>
      </w:pPr>
    </w:p>
    <w:p w14:paraId="6F17BCA4" w14:textId="2ABB769A" w:rsidR="00EB495A" w:rsidRPr="00175FB0" w:rsidRDefault="00EB495A" w:rsidP="00D95A1A">
      <w:pPr>
        <w:spacing w:after="0" w:line="240" w:lineRule="auto"/>
        <w:rPr>
          <w:rFonts w:ascii="Calibri" w:hAnsi="Calibri" w:cs="Calibri"/>
        </w:rPr>
      </w:pPr>
      <w:r w:rsidRPr="00175FB0">
        <w:rPr>
          <w:rFonts w:ascii="Calibri" w:hAnsi="Calibri" w:cs="Calibri"/>
        </w:rPr>
        <w:t>The Working Party reports to SPC’s Arts, Culture and Events Committee which in turn reports to SPC’s Full Council.</w:t>
      </w:r>
    </w:p>
    <w:p w14:paraId="46F64F3F" w14:textId="77777777" w:rsidR="00EB495A" w:rsidRPr="00175FB0" w:rsidRDefault="00EB495A" w:rsidP="0026024F">
      <w:pPr>
        <w:spacing w:after="0" w:line="240" w:lineRule="auto"/>
        <w:ind w:left="720"/>
        <w:rPr>
          <w:rFonts w:ascii="Calibri" w:hAnsi="Calibri" w:cs="Calibri"/>
        </w:rPr>
      </w:pPr>
    </w:p>
    <w:p w14:paraId="431F8CCB" w14:textId="561A5934" w:rsidR="00EB495A" w:rsidRPr="00175FB0" w:rsidRDefault="00EB495A" w:rsidP="00D95A1A">
      <w:pPr>
        <w:spacing w:after="0" w:line="240" w:lineRule="auto"/>
        <w:rPr>
          <w:rFonts w:ascii="Calibri" w:hAnsi="Calibri" w:cs="Calibri"/>
        </w:rPr>
      </w:pPr>
      <w:r w:rsidRPr="00175FB0">
        <w:rPr>
          <w:rFonts w:ascii="Calibri" w:hAnsi="Calibri" w:cs="Calibri"/>
        </w:rPr>
        <w:t>Arts4Wokingham provide advice and guidance to the Working Party</w:t>
      </w:r>
      <w:r w:rsidR="003A3076" w:rsidRPr="00175FB0">
        <w:rPr>
          <w:rFonts w:ascii="Calibri" w:hAnsi="Calibri" w:cs="Calibri"/>
        </w:rPr>
        <w:t xml:space="preserve"> (and through the working party to SPC).</w:t>
      </w:r>
    </w:p>
    <w:p w14:paraId="05B62A6B" w14:textId="77777777" w:rsidR="00EB495A" w:rsidRPr="00175FB0" w:rsidRDefault="00EB495A" w:rsidP="0026024F">
      <w:pPr>
        <w:spacing w:after="0" w:line="240" w:lineRule="auto"/>
        <w:ind w:left="720"/>
        <w:rPr>
          <w:rFonts w:ascii="Calibri" w:hAnsi="Calibri" w:cs="Calibri"/>
        </w:rPr>
      </w:pPr>
    </w:p>
    <w:p w14:paraId="11C7265D" w14:textId="6833F357" w:rsidR="003A3076" w:rsidRPr="00175FB0" w:rsidRDefault="003A3076" w:rsidP="00D95A1A">
      <w:pPr>
        <w:spacing w:after="0" w:line="240" w:lineRule="auto"/>
        <w:rPr>
          <w:rFonts w:ascii="Calibri" w:hAnsi="Calibri" w:cs="Calibri"/>
        </w:rPr>
      </w:pPr>
      <w:r w:rsidRPr="00175FB0">
        <w:rPr>
          <w:rFonts w:ascii="Calibri" w:hAnsi="Calibri" w:cs="Calibri"/>
        </w:rPr>
        <w:t xml:space="preserve">Unless otherwise advised to the artist the primary point of contact with SPC shall be via the Clerk to the Council. </w:t>
      </w:r>
    </w:p>
    <w:p w14:paraId="06CEF5C4" w14:textId="77777777" w:rsidR="00EB495A" w:rsidRPr="00175FB0" w:rsidRDefault="00EB495A" w:rsidP="0026024F">
      <w:pPr>
        <w:spacing w:after="0" w:line="240" w:lineRule="auto"/>
        <w:ind w:left="720"/>
        <w:rPr>
          <w:rFonts w:ascii="Calibri" w:hAnsi="Calibri" w:cs="Calibri"/>
        </w:rPr>
      </w:pPr>
    </w:p>
    <w:p w14:paraId="36EB8A56" w14:textId="2C0B3FBA" w:rsidR="00265C7A" w:rsidRPr="00175FB0" w:rsidRDefault="00265C7A" w:rsidP="0026024F">
      <w:pPr>
        <w:spacing w:after="0" w:line="240" w:lineRule="auto"/>
        <w:rPr>
          <w:rFonts w:ascii="Calibri" w:hAnsi="Calibri" w:cs="Calibri"/>
          <w:b/>
          <w:bCs/>
        </w:rPr>
      </w:pPr>
    </w:p>
    <w:p w14:paraId="319D6834" w14:textId="4E1A35E9" w:rsidR="00265C7A" w:rsidRPr="00CE0B87" w:rsidRDefault="00967DAE"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7 – </w:t>
      </w:r>
      <w:r w:rsidR="00265C7A" w:rsidRPr="00CE0B87">
        <w:rPr>
          <w:rFonts w:ascii="Calibri" w:eastAsiaTheme="majorEastAsia" w:hAnsi="Calibri" w:cs="Calibri"/>
          <w:b/>
          <w:bCs/>
          <w:color w:val="00B050"/>
          <w:sz w:val="32"/>
          <w:szCs w:val="32"/>
          <w:u w:val="single"/>
        </w:rPr>
        <w:t>Copyright and Ownership</w:t>
      </w:r>
    </w:p>
    <w:p w14:paraId="3C801A60" w14:textId="77777777" w:rsidR="00265C7A" w:rsidRPr="00175FB0" w:rsidRDefault="00265C7A" w:rsidP="0026024F">
      <w:pPr>
        <w:spacing w:after="0" w:line="240" w:lineRule="auto"/>
        <w:ind w:left="720"/>
        <w:rPr>
          <w:rFonts w:ascii="Calibri" w:hAnsi="Calibri" w:cs="Calibri"/>
        </w:rPr>
      </w:pPr>
    </w:p>
    <w:p w14:paraId="64161382" w14:textId="3FD5EC06" w:rsidR="003A3076" w:rsidRPr="00175FB0" w:rsidRDefault="003A3076" w:rsidP="00D95A1A">
      <w:pPr>
        <w:spacing w:after="0" w:line="240" w:lineRule="auto"/>
        <w:rPr>
          <w:rFonts w:ascii="Calibri" w:hAnsi="Calibri" w:cs="Calibri"/>
        </w:rPr>
      </w:pPr>
      <w:r w:rsidRPr="00175FB0">
        <w:rPr>
          <w:rFonts w:ascii="Calibri" w:hAnsi="Calibri" w:cs="Calibri"/>
        </w:rPr>
        <w:t xml:space="preserve">SPC shall </w:t>
      </w:r>
      <w:r w:rsidR="00B6691F">
        <w:rPr>
          <w:rFonts w:ascii="Calibri" w:hAnsi="Calibri" w:cs="Calibri"/>
        </w:rPr>
        <w:t xml:space="preserve">be assigned the </w:t>
      </w:r>
      <w:r w:rsidRPr="00175FB0">
        <w:rPr>
          <w:rFonts w:ascii="Calibri" w:hAnsi="Calibri" w:cs="Calibri"/>
        </w:rPr>
        <w:t>copyright and image rights of the chosen artwork</w:t>
      </w:r>
      <w:r w:rsidR="00B6691F">
        <w:rPr>
          <w:rFonts w:ascii="Calibri" w:hAnsi="Calibri" w:cs="Calibri"/>
        </w:rPr>
        <w:t>, and the moral rights in the same shall be waived by the artist</w:t>
      </w:r>
      <w:r w:rsidRPr="00175FB0">
        <w:rPr>
          <w:rFonts w:ascii="Calibri" w:hAnsi="Calibri" w:cs="Calibri"/>
        </w:rPr>
        <w:t xml:space="preserve">. </w:t>
      </w:r>
    </w:p>
    <w:p w14:paraId="543D8204" w14:textId="77777777" w:rsidR="003A3076" w:rsidRPr="00175FB0" w:rsidRDefault="003A3076" w:rsidP="0026024F">
      <w:pPr>
        <w:spacing w:after="0" w:line="240" w:lineRule="auto"/>
        <w:ind w:left="720"/>
        <w:rPr>
          <w:rFonts w:ascii="Calibri" w:hAnsi="Calibri" w:cs="Calibri"/>
        </w:rPr>
      </w:pPr>
    </w:p>
    <w:p w14:paraId="006116BA" w14:textId="7AED26E4" w:rsidR="00265C7A" w:rsidRPr="00175FB0" w:rsidRDefault="003A3076" w:rsidP="00D95A1A">
      <w:pPr>
        <w:spacing w:after="0" w:line="240" w:lineRule="auto"/>
        <w:rPr>
          <w:rFonts w:ascii="Calibri" w:hAnsi="Calibri" w:cs="Calibri"/>
        </w:rPr>
      </w:pPr>
      <w:r w:rsidRPr="00175FB0">
        <w:rPr>
          <w:rFonts w:ascii="Calibri" w:hAnsi="Calibri" w:cs="Calibri"/>
        </w:rPr>
        <w:t>SPC will own the final artwork once successfully installed and will be responsible for future maintenance and insurance of the artwork (post any “snagging” period).</w:t>
      </w:r>
    </w:p>
    <w:p w14:paraId="41C60841" w14:textId="77777777" w:rsidR="00247EFA" w:rsidRDefault="00247EFA" w:rsidP="00E05F91">
      <w:pPr>
        <w:spacing w:after="0" w:line="240" w:lineRule="auto"/>
        <w:rPr>
          <w:rFonts w:ascii="Calibri" w:hAnsi="Calibri" w:cs="Calibri"/>
        </w:rPr>
      </w:pPr>
    </w:p>
    <w:p w14:paraId="333FE84A" w14:textId="2AEE2C71" w:rsidR="00D422B3" w:rsidRPr="00D422B3" w:rsidRDefault="00D422B3" w:rsidP="00D422B3">
      <w:pPr>
        <w:spacing w:after="0" w:line="240" w:lineRule="auto"/>
        <w:rPr>
          <w:rFonts w:ascii="Calibri" w:hAnsi="Calibri" w:cs="Calibri"/>
        </w:rPr>
      </w:pPr>
      <w:r w:rsidRPr="00E5745B">
        <w:rPr>
          <w:rFonts w:ascii="Calibri" w:hAnsi="Calibri" w:cs="Calibri"/>
        </w:rPr>
        <w:t>By submitting a proposal to this competition you consent to use of the material submitted, being an artistic and literary work, for promotional, fundraising and marketing purposes and agree that you waive any moral rights to the same.</w:t>
      </w:r>
    </w:p>
    <w:p w14:paraId="35BF23F8" w14:textId="77777777" w:rsidR="00D422B3" w:rsidRDefault="00D422B3" w:rsidP="00D422B3">
      <w:pPr>
        <w:spacing w:after="0" w:line="240" w:lineRule="auto"/>
        <w:rPr>
          <w:rFonts w:ascii="Calibri" w:hAnsi="Calibri" w:cs="Calibri"/>
        </w:rPr>
      </w:pPr>
      <w:r w:rsidRPr="00D422B3">
        <w:rPr>
          <w:rFonts w:ascii="Calibri" w:hAnsi="Calibri" w:cs="Calibri"/>
        </w:rPr>
        <w:t> </w:t>
      </w:r>
    </w:p>
    <w:p w14:paraId="40E9BB70" w14:textId="0B6386A0" w:rsidR="00265C7A" w:rsidRPr="00CE0B87" w:rsidRDefault="0056128D"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8 – </w:t>
      </w:r>
      <w:r w:rsidR="00265C7A" w:rsidRPr="00CE0B87">
        <w:rPr>
          <w:rFonts w:ascii="Calibri" w:eastAsiaTheme="majorEastAsia" w:hAnsi="Calibri" w:cs="Calibri"/>
          <w:b/>
          <w:bCs/>
          <w:color w:val="00B050"/>
          <w:sz w:val="32"/>
          <w:szCs w:val="32"/>
          <w:u w:val="single"/>
        </w:rPr>
        <w:t>Budget</w:t>
      </w:r>
    </w:p>
    <w:p w14:paraId="1E41AD07" w14:textId="77777777" w:rsidR="003A3076" w:rsidRPr="00175FB0" w:rsidRDefault="003A3076" w:rsidP="0026024F">
      <w:pPr>
        <w:spacing w:after="0" w:line="240" w:lineRule="auto"/>
        <w:ind w:left="720"/>
        <w:rPr>
          <w:rFonts w:ascii="Calibri" w:hAnsi="Calibri" w:cs="Calibri"/>
        </w:rPr>
      </w:pPr>
    </w:p>
    <w:p w14:paraId="605AE0B7" w14:textId="25116044" w:rsidR="003A3076" w:rsidRPr="00175FB0" w:rsidRDefault="003A3076" w:rsidP="00D95A1A">
      <w:pPr>
        <w:spacing w:after="0" w:line="240" w:lineRule="auto"/>
        <w:rPr>
          <w:rFonts w:ascii="Calibri" w:hAnsi="Calibri" w:cs="Calibri"/>
        </w:rPr>
      </w:pPr>
      <w:r w:rsidRPr="00175FB0">
        <w:rPr>
          <w:rFonts w:ascii="Calibri" w:hAnsi="Calibri" w:cs="Calibri"/>
        </w:rPr>
        <w:t xml:space="preserve">SPC shall arrange and pay for directly any work in respect </w:t>
      </w:r>
      <w:r w:rsidR="00424120" w:rsidRPr="00175FB0">
        <w:rPr>
          <w:rFonts w:ascii="Calibri" w:hAnsi="Calibri" w:cs="Calibri"/>
        </w:rPr>
        <w:t>o</w:t>
      </w:r>
      <w:r w:rsidRPr="00175FB0">
        <w:rPr>
          <w:rFonts w:ascii="Calibri" w:hAnsi="Calibri" w:cs="Calibri"/>
        </w:rPr>
        <w:t>f providing the base</w:t>
      </w:r>
      <w:r w:rsidR="00160DD2">
        <w:rPr>
          <w:rFonts w:ascii="Calibri" w:hAnsi="Calibri" w:cs="Calibri"/>
        </w:rPr>
        <w:t xml:space="preserve"> and </w:t>
      </w:r>
      <w:r w:rsidR="003F2062">
        <w:rPr>
          <w:rFonts w:ascii="Calibri" w:hAnsi="Calibri" w:cs="Calibri"/>
        </w:rPr>
        <w:t>power and water (if required)</w:t>
      </w:r>
      <w:r w:rsidRPr="00175FB0">
        <w:rPr>
          <w:rFonts w:ascii="Calibri" w:hAnsi="Calibri" w:cs="Calibri"/>
        </w:rPr>
        <w:t xml:space="preserve"> for the artwork</w:t>
      </w:r>
      <w:r w:rsidR="00D77FC9">
        <w:rPr>
          <w:rFonts w:ascii="Calibri" w:hAnsi="Calibri" w:cs="Calibri"/>
        </w:rPr>
        <w:t>.</w:t>
      </w:r>
    </w:p>
    <w:p w14:paraId="00A701B8" w14:textId="77777777" w:rsidR="003A3076" w:rsidRPr="00175FB0" w:rsidRDefault="003A3076" w:rsidP="0026024F">
      <w:pPr>
        <w:spacing w:after="0" w:line="240" w:lineRule="auto"/>
        <w:ind w:left="720"/>
        <w:rPr>
          <w:rFonts w:ascii="Calibri" w:hAnsi="Calibri" w:cs="Calibri"/>
        </w:rPr>
      </w:pPr>
    </w:p>
    <w:p w14:paraId="3DC81496" w14:textId="26A6C514" w:rsidR="003A3076" w:rsidRPr="00175FB0" w:rsidRDefault="003A3076" w:rsidP="00D95A1A">
      <w:pPr>
        <w:spacing w:after="0" w:line="240" w:lineRule="auto"/>
        <w:rPr>
          <w:rFonts w:ascii="Calibri" w:hAnsi="Calibri" w:cs="Calibri"/>
        </w:rPr>
      </w:pPr>
      <w:r w:rsidRPr="00175FB0">
        <w:rPr>
          <w:rFonts w:ascii="Calibri" w:hAnsi="Calibri" w:cs="Calibri"/>
        </w:rPr>
        <w:t xml:space="preserve">SPC have paid Arts4Wokingham </w:t>
      </w:r>
      <w:r w:rsidR="003F2062">
        <w:rPr>
          <w:rFonts w:ascii="Calibri" w:hAnsi="Calibri" w:cs="Calibri"/>
        </w:rPr>
        <w:t xml:space="preserve">a </w:t>
      </w:r>
      <w:r w:rsidRPr="00175FB0">
        <w:rPr>
          <w:rFonts w:ascii="Calibri" w:hAnsi="Calibri" w:cs="Calibri"/>
        </w:rPr>
        <w:t>fee for their services to support the project</w:t>
      </w:r>
      <w:r w:rsidR="00D77FC9">
        <w:rPr>
          <w:rFonts w:ascii="Calibri" w:hAnsi="Calibri" w:cs="Calibri"/>
        </w:rPr>
        <w:t>.</w:t>
      </w:r>
    </w:p>
    <w:p w14:paraId="5C2E506F" w14:textId="77777777" w:rsidR="003A3076" w:rsidRPr="00175FB0" w:rsidRDefault="003A3076" w:rsidP="0026024F">
      <w:pPr>
        <w:spacing w:after="0" w:line="240" w:lineRule="auto"/>
        <w:ind w:left="720"/>
        <w:rPr>
          <w:rFonts w:ascii="Calibri" w:hAnsi="Calibri" w:cs="Calibri"/>
        </w:rPr>
      </w:pPr>
    </w:p>
    <w:p w14:paraId="11329B46" w14:textId="16691D85" w:rsidR="003A3076" w:rsidRPr="00175FB0" w:rsidRDefault="003A3076" w:rsidP="00D95A1A">
      <w:pPr>
        <w:spacing w:after="0" w:line="240" w:lineRule="auto"/>
        <w:rPr>
          <w:rFonts w:ascii="Calibri" w:hAnsi="Calibri" w:cs="Calibri"/>
        </w:rPr>
      </w:pPr>
      <w:r w:rsidRPr="00175FB0">
        <w:rPr>
          <w:rFonts w:ascii="Calibri" w:hAnsi="Calibri" w:cs="Calibri"/>
        </w:rPr>
        <w:t>SPC will pay £</w:t>
      </w:r>
      <w:r w:rsidR="00E5745B">
        <w:rPr>
          <w:rFonts w:ascii="Calibri" w:hAnsi="Calibri" w:cs="Calibri"/>
        </w:rPr>
        <w:t>250</w:t>
      </w:r>
      <w:r w:rsidRPr="00175FB0">
        <w:rPr>
          <w:rFonts w:ascii="Calibri" w:hAnsi="Calibri" w:cs="Calibri"/>
        </w:rPr>
        <w:t xml:space="preserve"> to each artist chosen to be on the shortlist toward covering the cost</w:t>
      </w:r>
      <w:r w:rsidR="006D3909" w:rsidRPr="00175FB0">
        <w:rPr>
          <w:rFonts w:ascii="Calibri" w:hAnsi="Calibri" w:cs="Calibri"/>
        </w:rPr>
        <w:t xml:space="preserve"> of providing </w:t>
      </w:r>
      <w:r w:rsidR="00911D4C" w:rsidRPr="00175FB0">
        <w:rPr>
          <w:rFonts w:ascii="Calibri" w:hAnsi="Calibri" w:cs="Calibri"/>
        </w:rPr>
        <w:t>mock-ups</w:t>
      </w:r>
      <w:r w:rsidR="006D3909" w:rsidRPr="00175FB0">
        <w:rPr>
          <w:rFonts w:ascii="Calibri" w:hAnsi="Calibri" w:cs="Calibri"/>
        </w:rPr>
        <w:t xml:space="preserve">, maquettes and attending the selection panel meeting </w:t>
      </w:r>
      <w:r w:rsidR="00D77FC9">
        <w:rPr>
          <w:rFonts w:ascii="Calibri" w:hAnsi="Calibri" w:cs="Calibri"/>
        </w:rPr>
        <w:t xml:space="preserve">(where </w:t>
      </w:r>
      <w:r w:rsidR="00CE068C">
        <w:rPr>
          <w:rFonts w:ascii="Calibri" w:hAnsi="Calibri" w:cs="Calibri"/>
        </w:rPr>
        <w:t>physical attendance is practicable)</w:t>
      </w:r>
    </w:p>
    <w:p w14:paraId="305DA5BC" w14:textId="77777777" w:rsidR="006D3909" w:rsidRPr="00175FB0" w:rsidRDefault="006D3909" w:rsidP="0026024F">
      <w:pPr>
        <w:spacing w:after="0" w:line="240" w:lineRule="auto"/>
        <w:ind w:left="720"/>
        <w:rPr>
          <w:rFonts w:ascii="Calibri" w:hAnsi="Calibri" w:cs="Calibri"/>
        </w:rPr>
      </w:pPr>
    </w:p>
    <w:p w14:paraId="7F5D6515" w14:textId="1867868A" w:rsidR="003A3076" w:rsidRPr="00175FB0" w:rsidRDefault="003A3076" w:rsidP="00D95A1A">
      <w:pPr>
        <w:spacing w:after="0" w:line="240" w:lineRule="auto"/>
        <w:rPr>
          <w:rFonts w:ascii="Calibri" w:hAnsi="Calibri" w:cs="Calibri"/>
        </w:rPr>
      </w:pPr>
      <w:r w:rsidRPr="00175FB0">
        <w:rPr>
          <w:rFonts w:ascii="Calibri" w:hAnsi="Calibri" w:cs="Calibri"/>
        </w:rPr>
        <w:t xml:space="preserve">SPC will pay </w:t>
      </w:r>
      <w:r w:rsidRPr="00227859">
        <w:rPr>
          <w:rFonts w:ascii="Calibri" w:hAnsi="Calibri" w:cs="Calibri"/>
        </w:rPr>
        <w:t>£</w:t>
      </w:r>
      <w:r w:rsidR="00D95A1A" w:rsidRPr="00227859">
        <w:rPr>
          <w:rFonts w:ascii="Calibri" w:hAnsi="Calibri" w:cs="Calibri"/>
        </w:rPr>
        <w:t>50,000</w:t>
      </w:r>
      <w:r w:rsidRPr="00227859">
        <w:rPr>
          <w:rFonts w:ascii="Calibri" w:hAnsi="Calibri" w:cs="Calibri"/>
        </w:rPr>
        <w:t xml:space="preserve"> to</w:t>
      </w:r>
      <w:r w:rsidRPr="00175FB0">
        <w:rPr>
          <w:rFonts w:ascii="Calibri" w:hAnsi="Calibri" w:cs="Calibri"/>
        </w:rPr>
        <w:t xml:space="preserve"> the chosen artist </w:t>
      </w:r>
      <w:r w:rsidR="006D3909" w:rsidRPr="00175FB0">
        <w:rPr>
          <w:rFonts w:ascii="Calibri" w:hAnsi="Calibri" w:cs="Calibri"/>
        </w:rPr>
        <w:t>for the design, creation, installation, full risk assessment and snagging of the chosen artwork</w:t>
      </w:r>
      <w:r w:rsidR="00005385">
        <w:rPr>
          <w:rFonts w:ascii="Calibri" w:hAnsi="Calibri" w:cs="Calibri"/>
        </w:rPr>
        <w:t>. £</w:t>
      </w:r>
      <w:r w:rsidR="00005385" w:rsidRPr="00AF3919">
        <w:rPr>
          <w:rFonts w:ascii="Calibri" w:hAnsi="Calibri" w:cs="Calibri"/>
        </w:rPr>
        <w:t>5,000 of</w:t>
      </w:r>
      <w:r w:rsidR="00005385">
        <w:rPr>
          <w:rFonts w:ascii="Calibri" w:hAnsi="Calibri" w:cs="Calibri"/>
        </w:rPr>
        <w:t xml:space="preserve"> this amount to be payable on appointment of the chosen artist</w:t>
      </w:r>
      <w:r w:rsidR="008B460D">
        <w:rPr>
          <w:rFonts w:ascii="Calibri" w:hAnsi="Calibri" w:cs="Calibri"/>
        </w:rPr>
        <w:t xml:space="preserve"> and the signing of the contract with SPC</w:t>
      </w:r>
      <w:r w:rsidR="00005385">
        <w:rPr>
          <w:rFonts w:ascii="Calibri" w:hAnsi="Calibri" w:cs="Calibri"/>
        </w:rPr>
        <w:t>.</w:t>
      </w:r>
      <w:r w:rsidR="00EE58F8">
        <w:rPr>
          <w:rFonts w:ascii="Calibri" w:hAnsi="Calibri" w:cs="Calibri"/>
        </w:rPr>
        <w:t xml:space="preserve"> </w:t>
      </w:r>
      <w:r w:rsidR="00B06A44">
        <w:rPr>
          <w:rFonts w:ascii="Calibri" w:hAnsi="Calibri" w:cs="Calibri"/>
        </w:rPr>
        <w:t>Subject to agreement with SPC, t</w:t>
      </w:r>
      <w:r w:rsidR="00EE58F8">
        <w:rPr>
          <w:rFonts w:ascii="Calibri" w:hAnsi="Calibri" w:cs="Calibri"/>
        </w:rPr>
        <w:t xml:space="preserve">he </w:t>
      </w:r>
      <w:r w:rsidR="003C73F7">
        <w:rPr>
          <w:rFonts w:ascii="Calibri" w:hAnsi="Calibri" w:cs="Calibri"/>
        </w:rPr>
        <w:t>payment schedule for the remaining £4</w:t>
      </w:r>
      <w:r w:rsidR="00915E02">
        <w:rPr>
          <w:rFonts w:ascii="Calibri" w:hAnsi="Calibri" w:cs="Calibri"/>
        </w:rPr>
        <w:t xml:space="preserve">5,000 will be agreed </w:t>
      </w:r>
      <w:r w:rsidR="00657D6D">
        <w:rPr>
          <w:rFonts w:ascii="Calibri" w:hAnsi="Calibri" w:cs="Calibri"/>
        </w:rPr>
        <w:t>p</w:t>
      </w:r>
      <w:r w:rsidR="00AB2996">
        <w:rPr>
          <w:rFonts w:ascii="Calibri" w:hAnsi="Calibri" w:cs="Calibri"/>
        </w:rPr>
        <w:t>rior to the signature of the contract and</w:t>
      </w:r>
      <w:r w:rsidR="0057015B">
        <w:rPr>
          <w:rFonts w:ascii="Calibri" w:hAnsi="Calibri" w:cs="Calibri"/>
        </w:rPr>
        <w:t xml:space="preserve"> </w:t>
      </w:r>
      <w:r w:rsidR="00145F61">
        <w:rPr>
          <w:rFonts w:ascii="Calibri" w:hAnsi="Calibri" w:cs="Calibri"/>
        </w:rPr>
        <w:t>with regards to the artists proposed budget.</w:t>
      </w:r>
    </w:p>
    <w:p w14:paraId="087625CA" w14:textId="77777777" w:rsidR="006D3909" w:rsidRPr="00175FB0" w:rsidRDefault="006D3909" w:rsidP="0026024F">
      <w:pPr>
        <w:spacing w:after="0" w:line="240" w:lineRule="auto"/>
        <w:ind w:left="720"/>
        <w:rPr>
          <w:rFonts w:ascii="Calibri" w:hAnsi="Calibri" w:cs="Calibri"/>
        </w:rPr>
      </w:pPr>
    </w:p>
    <w:p w14:paraId="5612330C" w14:textId="77777777" w:rsidR="006D3909" w:rsidRPr="00175FB0" w:rsidRDefault="006D3909" w:rsidP="0026024F">
      <w:pPr>
        <w:spacing w:after="0" w:line="240" w:lineRule="auto"/>
        <w:ind w:left="720"/>
        <w:rPr>
          <w:rFonts w:ascii="Calibri" w:hAnsi="Calibri" w:cs="Calibri"/>
        </w:rPr>
      </w:pPr>
    </w:p>
    <w:p w14:paraId="5D508062" w14:textId="77777777" w:rsidR="00A81B19" w:rsidRDefault="00A81B19">
      <w:pPr>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br w:type="page"/>
      </w:r>
    </w:p>
    <w:p w14:paraId="66F6B48A" w14:textId="4947A9F9" w:rsidR="00265C7A" w:rsidRPr="00CE0B87" w:rsidRDefault="0056128D"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lastRenderedPageBreak/>
        <w:t xml:space="preserve">9 – </w:t>
      </w:r>
      <w:r w:rsidR="00265C7A" w:rsidRPr="00CE0B87">
        <w:rPr>
          <w:rFonts w:ascii="Calibri" w:eastAsiaTheme="majorEastAsia" w:hAnsi="Calibri" w:cs="Calibri"/>
          <w:b/>
          <w:bCs/>
          <w:color w:val="00B050"/>
          <w:sz w:val="32"/>
          <w:szCs w:val="32"/>
          <w:u w:val="single"/>
        </w:rPr>
        <w:t>Time Frame</w:t>
      </w:r>
    </w:p>
    <w:p w14:paraId="1634C9EE" w14:textId="77777777" w:rsidR="00D95A1A" w:rsidRDefault="00D95A1A" w:rsidP="00D95A1A">
      <w:pPr>
        <w:spacing w:after="0" w:line="240" w:lineRule="auto"/>
        <w:rPr>
          <w:rFonts w:ascii="Calibri" w:hAnsi="Calibri" w:cs="Calibri"/>
          <w:i/>
          <w:iCs/>
        </w:rPr>
      </w:pPr>
    </w:p>
    <w:p w14:paraId="046970E8" w14:textId="06661B5F" w:rsidR="006D3909" w:rsidRPr="00175FB0" w:rsidRDefault="006D3909" w:rsidP="00D95A1A">
      <w:pPr>
        <w:spacing w:after="0" w:line="240" w:lineRule="auto"/>
        <w:rPr>
          <w:rFonts w:ascii="Calibri" w:hAnsi="Calibri" w:cs="Calibri"/>
        </w:rPr>
      </w:pPr>
      <w:r w:rsidRPr="00175FB0">
        <w:rPr>
          <w:rFonts w:ascii="Calibri" w:hAnsi="Calibri" w:cs="Calibri"/>
        </w:rPr>
        <w:t>The target date for formal unveiling of the completed artwork is Monday 31</w:t>
      </w:r>
      <w:r w:rsidRPr="00175FB0">
        <w:rPr>
          <w:rFonts w:ascii="Calibri" w:hAnsi="Calibri" w:cs="Calibri"/>
          <w:vertAlign w:val="superscript"/>
        </w:rPr>
        <w:t>st</w:t>
      </w:r>
      <w:r w:rsidRPr="00175FB0">
        <w:rPr>
          <w:rFonts w:ascii="Calibri" w:hAnsi="Calibri" w:cs="Calibri"/>
        </w:rPr>
        <w:t xml:space="preserve"> May 2027</w:t>
      </w:r>
      <w:r w:rsidR="00961A43" w:rsidRPr="00175FB0">
        <w:rPr>
          <w:rFonts w:ascii="Calibri" w:hAnsi="Calibri" w:cs="Calibri"/>
        </w:rPr>
        <w:t xml:space="preserve">. </w:t>
      </w:r>
    </w:p>
    <w:p w14:paraId="059251B6" w14:textId="77777777" w:rsidR="00961A43" w:rsidRPr="00175FB0" w:rsidRDefault="00961A43" w:rsidP="0026024F">
      <w:pPr>
        <w:spacing w:after="0" w:line="240" w:lineRule="auto"/>
        <w:ind w:left="720"/>
        <w:rPr>
          <w:rFonts w:ascii="Calibri" w:hAnsi="Calibri" w:cs="Calibri"/>
        </w:rPr>
      </w:pPr>
    </w:p>
    <w:p w14:paraId="3B78F076" w14:textId="2DFB2221" w:rsidR="00961A43" w:rsidRDefault="00961A43" w:rsidP="00D95A1A">
      <w:pPr>
        <w:spacing w:after="0" w:line="240" w:lineRule="auto"/>
        <w:rPr>
          <w:rFonts w:ascii="Calibri" w:hAnsi="Calibri" w:cs="Calibri"/>
        </w:rPr>
      </w:pPr>
      <w:r w:rsidRPr="00377400">
        <w:rPr>
          <w:rFonts w:ascii="Calibri" w:hAnsi="Calibri" w:cs="Calibri"/>
        </w:rPr>
        <w:t xml:space="preserve">The </w:t>
      </w:r>
      <w:r w:rsidR="00EC6EA6">
        <w:rPr>
          <w:rFonts w:ascii="Calibri" w:hAnsi="Calibri" w:cs="Calibri"/>
        </w:rPr>
        <w:t xml:space="preserve">key dates </w:t>
      </w:r>
      <w:r w:rsidRPr="00377400">
        <w:rPr>
          <w:rFonts w:ascii="Calibri" w:hAnsi="Calibri" w:cs="Calibri"/>
        </w:rPr>
        <w:t xml:space="preserve">for the project </w:t>
      </w:r>
      <w:r w:rsidR="00EC6EA6">
        <w:rPr>
          <w:rFonts w:ascii="Calibri" w:hAnsi="Calibri" w:cs="Calibri"/>
        </w:rPr>
        <w:t>are as follows:</w:t>
      </w:r>
    </w:p>
    <w:p w14:paraId="742CD1C6" w14:textId="77777777" w:rsidR="00EC6EA6" w:rsidRPr="00377400" w:rsidRDefault="00EC6EA6" w:rsidP="00D95A1A">
      <w:pPr>
        <w:spacing w:after="0" w:line="240" w:lineRule="auto"/>
        <w:rPr>
          <w:rFonts w:ascii="Calibri" w:hAnsi="Calibri" w:cs="Calibri"/>
        </w:rPr>
      </w:pPr>
    </w:p>
    <w:tbl>
      <w:tblPr>
        <w:tblW w:w="6660" w:type="dxa"/>
        <w:tblLook w:val="04A0" w:firstRow="1" w:lastRow="0" w:firstColumn="1" w:lastColumn="0" w:noHBand="0" w:noVBand="1"/>
      </w:tblPr>
      <w:tblGrid>
        <w:gridCol w:w="5320"/>
        <w:gridCol w:w="1375"/>
      </w:tblGrid>
      <w:tr w:rsidR="006010AF" w:rsidRPr="006010AF" w14:paraId="420BD1F6" w14:textId="77777777" w:rsidTr="006010AF">
        <w:trPr>
          <w:trHeight w:val="330"/>
        </w:trPr>
        <w:tc>
          <w:tcPr>
            <w:tcW w:w="5320" w:type="dxa"/>
            <w:tcBorders>
              <w:top w:val="double" w:sz="6" w:space="0" w:color="auto"/>
              <w:left w:val="double" w:sz="6" w:space="0" w:color="auto"/>
              <w:bottom w:val="single" w:sz="4" w:space="0" w:color="auto"/>
              <w:right w:val="single" w:sz="4" w:space="0" w:color="auto"/>
            </w:tcBorders>
            <w:noWrap/>
            <w:vAlign w:val="bottom"/>
            <w:hideMark/>
          </w:tcPr>
          <w:p w14:paraId="191A5527"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Item Description</w:t>
            </w:r>
          </w:p>
        </w:tc>
        <w:tc>
          <w:tcPr>
            <w:tcW w:w="1340" w:type="dxa"/>
            <w:tcBorders>
              <w:top w:val="double" w:sz="6" w:space="0" w:color="auto"/>
              <w:left w:val="nil"/>
              <w:bottom w:val="single" w:sz="4" w:space="0" w:color="auto"/>
              <w:right w:val="double" w:sz="6" w:space="0" w:color="auto"/>
            </w:tcBorders>
            <w:noWrap/>
            <w:hideMark/>
          </w:tcPr>
          <w:p w14:paraId="224166A7"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Start Date</w:t>
            </w:r>
          </w:p>
        </w:tc>
      </w:tr>
      <w:tr w:rsidR="006010AF" w:rsidRPr="006010AF" w14:paraId="375116E3" w14:textId="77777777" w:rsidTr="006010AF">
        <w:trPr>
          <w:trHeight w:val="315"/>
        </w:trPr>
        <w:tc>
          <w:tcPr>
            <w:tcW w:w="5320" w:type="dxa"/>
            <w:tcBorders>
              <w:top w:val="nil"/>
              <w:left w:val="double" w:sz="6" w:space="0" w:color="auto"/>
              <w:bottom w:val="single" w:sz="4" w:space="0" w:color="auto"/>
              <w:right w:val="single" w:sz="4" w:space="0" w:color="auto"/>
            </w:tcBorders>
            <w:noWrap/>
            <w:hideMark/>
          </w:tcPr>
          <w:p w14:paraId="5A82942C"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Artists invited to submit proposals from</w:t>
            </w:r>
          </w:p>
        </w:tc>
        <w:tc>
          <w:tcPr>
            <w:tcW w:w="1340" w:type="dxa"/>
            <w:tcBorders>
              <w:top w:val="nil"/>
              <w:left w:val="nil"/>
              <w:bottom w:val="single" w:sz="4" w:space="0" w:color="auto"/>
              <w:right w:val="double" w:sz="6" w:space="0" w:color="auto"/>
            </w:tcBorders>
            <w:noWrap/>
            <w:hideMark/>
          </w:tcPr>
          <w:p w14:paraId="5E7B329A"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31/07/2025</w:t>
            </w:r>
          </w:p>
        </w:tc>
      </w:tr>
      <w:tr w:rsidR="006010AF" w:rsidRPr="006010AF" w14:paraId="246EF818" w14:textId="77777777" w:rsidTr="006010AF">
        <w:trPr>
          <w:trHeight w:val="315"/>
        </w:trPr>
        <w:tc>
          <w:tcPr>
            <w:tcW w:w="5320" w:type="dxa"/>
            <w:tcBorders>
              <w:top w:val="nil"/>
              <w:left w:val="double" w:sz="6" w:space="0" w:color="auto"/>
              <w:bottom w:val="single" w:sz="4" w:space="0" w:color="auto"/>
              <w:right w:val="single" w:sz="4" w:space="0" w:color="auto"/>
            </w:tcBorders>
            <w:noWrap/>
            <w:hideMark/>
          </w:tcPr>
          <w:p w14:paraId="3CE7CD3E"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Applications to be received by</w:t>
            </w:r>
          </w:p>
        </w:tc>
        <w:tc>
          <w:tcPr>
            <w:tcW w:w="1340" w:type="dxa"/>
            <w:tcBorders>
              <w:top w:val="nil"/>
              <w:left w:val="nil"/>
              <w:bottom w:val="single" w:sz="4" w:space="0" w:color="auto"/>
              <w:right w:val="double" w:sz="6" w:space="0" w:color="auto"/>
            </w:tcBorders>
            <w:noWrap/>
            <w:hideMark/>
          </w:tcPr>
          <w:p w14:paraId="23B9A801"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24/10/2025</w:t>
            </w:r>
          </w:p>
        </w:tc>
      </w:tr>
      <w:tr w:rsidR="006010AF" w:rsidRPr="006010AF" w14:paraId="3885A906" w14:textId="77777777" w:rsidTr="006010AF">
        <w:trPr>
          <w:trHeight w:val="315"/>
        </w:trPr>
        <w:tc>
          <w:tcPr>
            <w:tcW w:w="5320" w:type="dxa"/>
            <w:tcBorders>
              <w:top w:val="nil"/>
              <w:left w:val="double" w:sz="6" w:space="0" w:color="auto"/>
              <w:bottom w:val="single" w:sz="4" w:space="0" w:color="auto"/>
              <w:right w:val="single" w:sz="4" w:space="0" w:color="auto"/>
            </w:tcBorders>
            <w:noWrap/>
            <w:hideMark/>
          </w:tcPr>
          <w:p w14:paraId="5030805E"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Shortlist of artists to be agreed by</w:t>
            </w:r>
          </w:p>
        </w:tc>
        <w:tc>
          <w:tcPr>
            <w:tcW w:w="1340" w:type="dxa"/>
            <w:tcBorders>
              <w:top w:val="nil"/>
              <w:left w:val="nil"/>
              <w:bottom w:val="single" w:sz="4" w:space="0" w:color="auto"/>
              <w:right w:val="double" w:sz="6" w:space="0" w:color="auto"/>
            </w:tcBorders>
            <w:noWrap/>
            <w:hideMark/>
          </w:tcPr>
          <w:p w14:paraId="6FB97335"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20/11/2025</w:t>
            </w:r>
          </w:p>
        </w:tc>
      </w:tr>
      <w:tr w:rsidR="006010AF" w:rsidRPr="006010AF" w14:paraId="34321E02" w14:textId="77777777" w:rsidTr="006010AF">
        <w:trPr>
          <w:trHeight w:val="315"/>
        </w:trPr>
        <w:tc>
          <w:tcPr>
            <w:tcW w:w="5320" w:type="dxa"/>
            <w:tcBorders>
              <w:top w:val="nil"/>
              <w:left w:val="double" w:sz="6" w:space="0" w:color="auto"/>
              <w:bottom w:val="single" w:sz="4" w:space="0" w:color="auto"/>
              <w:right w:val="single" w:sz="4" w:space="0" w:color="auto"/>
            </w:tcBorders>
            <w:noWrap/>
            <w:hideMark/>
          </w:tcPr>
          <w:p w14:paraId="7AB20CE3"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Successful artist appointed by</w:t>
            </w:r>
          </w:p>
        </w:tc>
        <w:tc>
          <w:tcPr>
            <w:tcW w:w="1340" w:type="dxa"/>
            <w:tcBorders>
              <w:top w:val="nil"/>
              <w:left w:val="nil"/>
              <w:bottom w:val="single" w:sz="4" w:space="0" w:color="auto"/>
              <w:right w:val="double" w:sz="6" w:space="0" w:color="auto"/>
            </w:tcBorders>
            <w:noWrap/>
            <w:hideMark/>
          </w:tcPr>
          <w:p w14:paraId="1BA56C22"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13/03/2026</w:t>
            </w:r>
          </w:p>
        </w:tc>
      </w:tr>
      <w:tr w:rsidR="006010AF" w:rsidRPr="006010AF" w14:paraId="253DBEC4" w14:textId="77777777" w:rsidTr="006010AF">
        <w:trPr>
          <w:trHeight w:val="315"/>
        </w:trPr>
        <w:tc>
          <w:tcPr>
            <w:tcW w:w="5320" w:type="dxa"/>
            <w:tcBorders>
              <w:top w:val="nil"/>
              <w:left w:val="double" w:sz="6" w:space="0" w:color="auto"/>
              <w:bottom w:val="single" w:sz="4" w:space="0" w:color="auto"/>
              <w:right w:val="single" w:sz="4" w:space="0" w:color="auto"/>
            </w:tcBorders>
            <w:noWrap/>
            <w:hideMark/>
          </w:tcPr>
          <w:p w14:paraId="01B5FB69"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Public announcement of winning artist</w:t>
            </w:r>
          </w:p>
        </w:tc>
        <w:tc>
          <w:tcPr>
            <w:tcW w:w="1340" w:type="dxa"/>
            <w:tcBorders>
              <w:top w:val="nil"/>
              <w:left w:val="nil"/>
              <w:bottom w:val="single" w:sz="4" w:space="0" w:color="auto"/>
              <w:right w:val="double" w:sz="6" w:space="0" w:color="auto"/>
            </w:tcBorders>
            <w:noWrap/>
            <w:hideMark/>
          </w:tcPr>
          <w:p w14:paraId="3D7AA5F7"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20/03/2026</w:t>
            </w:r>
          </w:p>
        </w:tc>
      </w:tr>
      <w:tr w:rsidR="006010AF" w:rsidRPr="006010AF" w14:paraId="7AA53619" w14:textId="77777777" w:rsidTr="006010AF">
        <w:trPr>
          <w:trHeight w:val="330"/>
        </w:trPr>
        <w:tc>
          <w:tcPr>
            <w:tcW w:w="5320" w:type="dxa"/>
            <w:tcBorders>
              <w:top w:val="nil"/>
              <w:left w:val="double" w:sz="6" w:space="0" w:color="auto"/>
              <w:bottom w:val="double" w:sz="6" w:space="0" w:color="auto"/>
              <w:right w:val="single" w:sz="4" w:space="0" w:color="auto"/>
            </w:tcBorders>
            <w:noWrap/>
            <w:hideMark/>
          </w:tcPr>
          <w:p w14:paraId="4CCC1B00" w14:textId="77777777" w:rsidR="006010AF" w:rsidRPr="006010AF" w:rsidRDefault="006010AF" w:rsidP="006010AF">
            <w:pPr>
              <w:spacing w:after="0" w:line="240" w:lineRule="auto"/>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Formal Unveiling of successful artwork</w:t>
            </w:r>
          </w:p>
        </w:tc>
        <w:tc>
          <w:tcPr>
            <w:tcW w:w="1340" w:type="dxa"/>
            <w:tcBorders>
              <w:top w:val="nil"/>
              <w:left w:val="nil"/>
              <w:bottom w:val="double" w:sz="6" w:space="0" w:color="auto"/>
              <w:right w:val="double" w:sz="6" w:space="0" w:color="auto"/>
            </w:tcBorders>
            <w:noWrap/>
            <w:hideMark/>
          </w:tcPr>
          <w:p w14:paraId="4D34B8E0" w14:textId="77777777" w:rsidR="006010AF" w:rsidRPr="006010AF" w:rsidRDefault="006010AF" w:rsidP="006010AF">
            <w:pPr>
              <w:spacing w:after="0" w:line="240" w:lineRule="auto"/>
              <w:jc w:val="center"/>
              <w:rPr>
                <w:rFonts w:ascii="Calibri" w:eastAsia="Times New Roman" w:hAnsi="Calibri" w:cs="Calibri"/>
                <w:color w:val="000000"/>
                <w:sz w:val="24"/>
                <w:szCs w:val="24"/>
                <w:lang w:eastAsia="en-GB"/>
              </w:rPr>
            </w:pPr>
            <w:r w:rsidRPr="006010AF">
              <w:rPr>
                <w:rFonts w:ascii="Calibri" w:eastAsia="Times New Roman" w:hAnsi="Calibri" w:cs="Calibri"/>
                <w:color w:val="000000"/>
                <w:sz w:val="24"/>
                <w:szCs w:val="24"/>
                <w:lang w:eastAsia="en-GB"/>
              </w:rPr>
              <w:t>28/05/2027</w:t>
            </w:r>
          </w:p>
        </w:tc>
      </w:tr>
    </w:tbl>
    <w:p w14:paraId="6826A050" w14:textId="470859D8" w:rsidR="00961A43" w:rsidRPr="00175FB0" w:rsidRDefault="00961A43" w:rsidP="00EC6EA6">
      <w:pPr>
        <w:spacing w:after="0" w:line="240" w:lineRule="auto"/>
        <w:rPr>
          <w:rFonts w:ascii="Calibri" w:hAnsi="Calibri" w:cs="Calibri"/>
        </w:rPr>
      </w:pPr>
    </w:p>
    <w:p w14:paraId="4A343DC9" w14:textId="77777777" w:rsidR="00265C7A" w:rsidRPr="00175FB0" w:rsidRDefault="00265C7A" w:rsidP="0026024F">
      <w:pPr>
        <w:spacing w:after="0" w:line="240" w:lineRule="auto"/>
        <w:ind w:left="720"/>
        <w:rPr>
          <w:rFonts w:ascii="Calibri" w:hAnsi="Calibri" w:cs="Calibri"/>
        </w:rPr>
      </w:pPr>
    </w:p>
    <w:p w14:paraId="01EB6618" w14:textId="21B780C4" w:rsidR="00265C7A" w:rsidRPr="00CE0B87" w:rsidRDefault="0056128D" w:rsidP="00CE0B87">
      <w:pPr>
        <w:spacing w:after="0" w:line="240" w:lineRule="auto"/>
        <w:rPr>
          <w:rFonts w:ascii="Calibri" w:eastAsiaTheme="majorEastAsia" w:hAnsi="Calibri" w:cs="Calibri"/>
          <w:b/>
          <w:bCs/>
          <w:color w:val="00B050"/>
          <w:sz w:val="32"/>
          <w:szCs w:val="32"/>
          <w:u w:val="single"/>
        </w:rPr>
      </w:pPr>
      <w:r>
        <w:rPr>
          <w:rFonts w:ascii="Calibri" w:eastAsiaTheme="majorEastAsia" w:hAnsi="Calibri" w:cs="Calibri"/>
          <w:b/>
          <w:bCs/>
          <w:color w:val="00B050"/>
          <w:sz w:val="32"/>
          <w:szCs w:val="32"/>
          <w:u w:val="single"/>
        </w:rPr>
        <w:t xml:space="preserve">10 – </w:t>
      </w:r>
      <w:r w:rsidR="00265C7A" w:rsidRPr="00CE0B87">
        <w:rPr>
          <w:rFonts w:ascii="Calibri" w:eastAsiaTheme="majorEastAsia" w:hAnsi="Calibri" w:cs="Calibri"/>
          <w:b/>
          <w:bCs/>
          <w:color w:val="00B050"/>
          <w:sz w:val="32"/>
          <w:szCs w:val="32"/>
          <w:u w:val="single"/>
        </w:rPr>
        <w:t xml:space="preserve">Deliverables </w:t>
      </w:r>
    </w:p>
    <w:p w14:paraId="4B8F7613" w14:textId="77777777" w:rsidR="00961A43" w:rsidRPr="00175FB0" w:rsidRDefault="00961A43" w:rsidP="0026024F">
      <w:pPr>
        <w:spacing w:after="0" w:line="240" w:lineRule="auto"/>
        <w:ind w:left="720"/>
        <w:rPr>
          <w:rFonts w:ascii="Calibri" w:hAnsi="Calibri" w:cs="Calibri"/>
        </w:rPr>
      </w:pPr>
    </w:p>
    <w:p w14:paraId="0F1E3743" w14:textId="71827A5B" w:rsidR="00961A43" w:rsidRPr="00175FB0" w:rsidRDefault="00961A43" w:rsidP="00D95A1A">
      <w:pPr>
        <w:spacing w:after="0" w:line="240" w:lineRule="auto"/>
        <w:rPr>
          <w:rFonts w:ascii="Calibri" w:hAnsi="Calibri" w:cs="Calibri"/>
        </w:rPr>
      </w:pPr>
      <w:r w:rsidRPr="00175FB0">
        <w:rPr>
          <w:rFonts w:ascii="Calibri" w:hAnsi="Calibri" w:cs="Calibri"/>
        </w:rPr>
        <w:t>The successful artist will be expected to provide:</w:t>
      </w:r>
    </w:p>
    <w:p w14:paraId="6203D6E1" w14:textId="11D5142B" w:rsidR="00961A43"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Initial proposals (</w:t>
      </w:r>
      <w:r w:rsidR="002D4DC3">
        <w:rPr>
          <w:rFonts w:ascii="Calibri" w:hAnsi="Calibri" w:cs="Calibri"/>
        </w:rPr>
        <w:t xml:space="preserve">three </w:t>
      </w:r>
      <w:r w:rsidRPr="00175FB0">
        <w:rPr>
          <w:rFonts w:ascii="Calibri" w:hAnsi="Calibri" w:cs="Calibri"/>
        </w:rPr>
        <w:t xml:space="preserve">different </w:t>
      </w:r>
      <w:r w:rsidR="002D4DC3">
        <w:rPr>
          <w:rFonts w:ascii="Calibri" w:hAnsi="Calibri" w:cs="Calibri"/>
        </w:rPr>
        <w:t>site</w:t>
      </w:r>
      <w:r w:rsidR="00DA2CBC">
        <w:rPr>
          <w:rFonts w:ascii="Calibri" w:hAnsi="Calibri" w:cs="Calibri"/>
        </w:rPr>
        <w:t>-</w:t>
      </w:r>
      <w:r w:rsidR="002D4DC3">
        <w:rPr>
          <w:rFonts w:ascii="Calibri" w:hAnsi="Calibri" w:cs="Calibri"/>
        </w:rPr>
        <w:t xml:space="preserve">specific </w:t>
      </w:r>
      <w:r w:rsidRPr="00175FB0">
        <w:rPr>
          <w:rFonts w:ascii="Calibri" w:hAnsi="Calibri" w:cs="Calibri"/>
        </w:rPr>
        <w:t>options)</w:t>
      </w:r>
    </w:p>
    <w:p w14:paraId="05FCAF91" w14:textId="63F9CCFB" w:rsidR="0070276D" w:rsidRPr="00175FB0" w:rsidRDefault="006A637B" w:rsidP="00961A43">
      <w:pPr>
        <w:pStyle w:val="ListParagraph"/>
        <w:numPr>
          <w:ilvl w:val="0"/>
          <w:numId w:val="4"/>
        </w:numPr>
        <w:spacing w:after="0" w:line="240" w:lineRule="auto"/>
        <w:rPr>
          <w:rFonts w:ascii="Calibri" w:hAnsi="Calibri" w:cs="Calibri"/>
        </w:rPr>
      </w:pPr>
      <w:r>
        <w:rPr>
          <w:rFonts w:ascii="Calibri" w:hAnsi="Calibri" w:cs="Calibri"/>
        </w:rPr>
        <w:t xml:space="preserve">Two </w:t>
      </w:r>
      <w:r w:rsidR="0070276D">
        <w:rPr>
          <w:rFonts w:ascii="Calibri" w:hAnsi="Calibri" w:cs="Calibri"/>
        </w:rPr>
        <w:t>References</w:t>
      </w:r>
    </w:p>
    <w:p w14:paraId="28AEFBE9" w14:textId="7CB0D7F7" w:rsidR="00961A43" w:rsidRPr="00175FB0"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Sketches</w:t>
      </w:r>
    </w:p>
    <w:p w14:paraId="43DAF12E" w14:textId="1D5D9C22" w:rsidR="00961A43" w:rsidRPr="00175FB0"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 xml:space="preserve">Maquettes </w:t>
      </w:r>
      <w:r w:rsidR="00DC1BC1">
        <w:rPr>
          <w:rFonts w:ascii="Calibri" w:hAnsi="Calibri" w:cs="Calibri"/>
        </w:rPr>
        <w:t>and/</w:t>
      </w:r>
      <w:r w:rsidR="00D301D1">
        <w:rPr>
          <w:rFonts w:ascii="Calibri" w:hAnsi="Calibri" w:cs="Calibri"/>
        </w:rPr>
        <w:t>or CGI</w:t>
      </w:r>
      <w:r w:rsidR="00E71CA4">
        <w:rPr>
          <w:rFonts w:ascii="Calibri" w:hAnsi="Calibri" w:cs="Calibri"/>
        </w:rPr>
        <w:t>s</w:t>
      </w:r>
    </w:p>
    <w:p w14:paraId="22F54B3A" w14:textId="37AF3F13" w:rsidR="00961A43" w:rsidRPr="00175FB0"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Progress reports as agreed with SPC</w:t>
      </w:r>
    </w:p>
    <w:p w14:paraId="5E2B19CA" w14:textId="1A779B51" w:rsidR="00961A43" w:rsidRPr="00175FB0"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Support with Community Engagement throughout the project</w:t>
      </w:r>
    </w:p>
    <w:p w14:paraId="5CFD8457" w14:textId="71727402" w:rsidR="00961A43" w:rsidRDefault="00961A43" w:rsidP="00961A43">
      <w:pPr>
        <w:pStyle w:val="ListParagraph"/>
        <w:numPr>
          <w:ilvl w:val="0"/>
          <w:numId w:val="4"/>
        </w:numPr>
        <w:spacing w:after="0" w:line="240" w:lineRule="auto"/>
        <w:rPr>
          <w:rFonts w:ascii="Calibri" w:hAnsi="Calibri" w:cs="Calibri"/>
        </w:rPr>
      </w:pPr>
      <w:r w:rsidRPr="00175FB0">
        <w:rPr>
          <w:rFonts w:ascii="Calibri" w:hAnsi="Calibri" w:cs="Calibri"/>
        </w:rPr>
        <w:t>Detailed specification and Care &amp; Maintenance documentation</w:t>
      </w:r>
    </w:p>
    <w:p w14:paraId="1C8A33A9" w14:textId="4BC26E38" w:rsidR="006A637B" w:rsidRDefault="006A637B" w:rsidP="00961A43">
      <w:pPr>
        <w:pStyle w:val="ListParagraph"/>
        <w:numPr>
          <w:ilvl w:val="0"/>
          <w:numId w:val="4"/>
        </w:numPr>
        <w:spacing w:after="0" w:line="240" w:lineRule="auto"/>
        <w:rPr>
          <w:rFonts w:ascii="Calibri" w:hAnsi="Calibri" w:cs="Calibri"/>
        </w:rPr>
      </w:pPr>
      <w:r>
        <w:rPr>
          <w:rFonts w:ascii="Calibri" w:hAnsi="Calibri" w:cs="Calibri"/>
        </w:rPr>
        <w:t>Outline budget</w:t>
      </w:r>
      <w:r w:rsidR="0087232A">
        <w:rPr>
          <w:rFonts w:ascii="Calibri" w:hAnsi="Calibri" w:cs="Calibri"/>
        </w:rPr>
        <w:t xml:space="preserve"> including timings</w:t>
      </w:r>
    </w:p>
    <w:p w14:paraId="325C3B0F" w14:textId="5661D402" w:rsidR="0087232A" w:rsidRDefault="009E2CCB" w:rsidP="00961A43">
      <w:pPr>
        <w:pStyle w:val="ListParagraph"/>
        <w:numPr>
          <w:ilvl w:val="0"/>
          <w:numId w:val="4"/>
        </w:numPr>
        <w:spacing w:after="0" w:line="240" w:lineRule="auto"/>
        <w:rPr>
          <w:rFonts w:ascii="Calibri" w:hAnsi="Calibri" w:cs="Calibri"/>
        </w:rPr>
      </w:pPr>
      <w:r>
        <w:rPr>
          <w:rFonts w:ascii="Calibri" w:hAnsi="Calibri" w:cs="Calibri"/>
        </w:rPr>
        <w:t>Outline of the power and water requirements for the artwork</w:t>
      </w:r>
    </w:p>
    <w:p w14:paraId="79DC0127" w14:textId="77777777" w:rsidR="00265C7A" w:rsidRPr="00175FB0" w:rsidRDefault="00265C7A" w:rsidP="0026024F">
      <w:pPr>
        <w:spacing w:after="0" w:line="240" w:lineRule="auto"/>
        <w:rPr>
          <w:rFonts w:ascii="Calibri" w:hAnsi="Calibri" w:cs="Calibri"/>
        </w:rPr>
      </w:pPr>
    </w:p>
    <w:sectPr w:rsidR="00265C7A" w:rsidRPr="00175FB0" w:rsidSect="009C7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31AD" w14:textId="77777777" w:rsidR="007D1A6B" w:rsidRDefault="007D1A6B" w:rsidP="0000131E">
      <w:pPr>
        <w:spacing w:after="0" w:line="240" w:lineRule="auto"/>
      </w:pPr>
      <w:r>
        <w:separator/>
      </w:r>
    </w:p>
  </w:endnote>
  <w:endnote w:type="continuationSeparator" w:id="0">
    <w:p w14:paraId="305A1F81" w14:textId="77777777" w:rsidR="007D1A6B" w:rsidRDefault="007D1A6B" w:rsidP="0000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3573" w14:textId="77777777" w:rsidR="007D1A6B" w:rsidRDefault="007D1A6B" w:rsidP="0000131E">
      <w:pPr>
        <w:spacing w:after="0" w:line="240" w:lineRule="auto"/>
      </w:pPr>
      <w:r>
        <w:separator/>
      </w:r>
    </w:p>
  </w:footnote>
  <w:footnote w:type="continuationSeparator" w:id="0">
    <w:p w14:paraId="0EEF42B5" w14:textId="77777777" w:rsidR="007D1A6B" w:rsidRDefault="007D1A6B" w:rsidP="0000131E">
      <w:pPr>
        <w:spacing w:after="0" w:line="240" w:lineRule="auto"/>
      </w:pPr>
      <w:r>
        <w:continuationSeparator/>
      </w:r>
    </w:p>
  </w:footnote>
  <w:footnote w:id="1">
    <w:p w14:paraId="1B3F3713" w14:textId="5B5051A9" w:rsidR="0000131E" w:rsidRDefault="0000131E">
      <w:pPr>
        <w:pStyle w:val="FootnoteText"/>
      </w:pPr>
      <w:r>
        <w:rPr>
          <w:rStyle w:val="FootnoteReference"/>
        </w:rPr>
        <w:footnoteRef/>
      </w:r>
      <w:r>
        <w:t xml:space="preserve"> </w:t>
      </w:r>
      <w:r w:rsidR="009F75A1">
        <w:t>The DEPZ is an area around nuclear site where development is restricted to ensure the ability to safely evacuate the population in the event of the release of nuclear material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B2DC2"/>
    <w:multiLevelType w:val="multilevel"/>
    <w:tmpl w:val="31A0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D4690"/>
    <w:multiLevelType w:val="hybridMultilevel"/>
    <w:tmpl w:val="DC9C0CD4"/>
    <w:lvl w:ilvl="0" w:tplc="28C474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895170"/>
    <w:multiLevelType w:val="hybridMultilevel"/>
    <w:tmpl w:val="17603CC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F6302"/>
    <w:multiLevelType w:val="hybridMultilevel"/>
    <w:tmpl w:val="27B00ED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717138">
    <w:abstractNumId w:val="0"/>
  </w:num>
  <w:num w:numId="2" w16cid:durableId="422456046">
    <w:abstractNumId w:val="1"/>
  </w:num>
  <w:num w:numId="3" w16cid:durableId="928805837">
    <w:abstractNumId w:val="3"/>
  </w:num>
  <w:num w:numId="4" w16cid:durableId="73639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7A"/>
    <w:rsid w:val="0000131E"/>
    <w:rsid w:val="000020E0"/>
    <w:rsid w:val="00005385"/>
    <w:rsid w:val="00021C72"/>
    <w:rsid w:val="000271FA"/>
    <w:rsid w:val="000366FD"/>
    <w:rsid w:val="00040BCF"/>
    <w:rsid w:val="00052723"/>
    <w:rsid w:val="00085D41"/>
    <w:rsid w:val="000B3C5C"/>
    <w:rsid w:val="000B7672"/>
    <w:rsid w:val="000C00E1"/>
    <w:rsid w:val="000C4791"/>
    <w:rsid w:val="001016C4"/>
    <w:rsid w:val="001368CC"/>
    <w:rsid w:val="00145F61"/>
    <w:rsid w:val="00160DD2"/>
    <w:rsid w:val="00175FB0"/>
    <w:rsid w:val="00190B33"/>
    <w:rsid w:val="00194823"/>
    <w:rsid w:val="001A72C2"/>
    <w:rsid w:val="001D2D57"/>
    <w:rsid w:val="001D371B"/>
    <w:rsid w:val="001D5F13"/>
    <w:rsid w:val="001E4BCE"/>
    <w:rsid w:val="001E5297"/>
    <w:rsid w:val="001E6CA8"/>
    <w:rsid w:val="00205C66"/>
    <w:rsid w:val="00207827"/>
    <w:rsid w:val="00227859"/>
    <w:rsid w:val="00247EFA"/>
    <w:rsid w:val="00250822"/>
    <w:rsid w:val="0026024F"/>
    <w:rsid w:val="00265443"/>
    <w:rsid w:val="00265C7A"/>
    <w:rsid w:val="002D4DC3"/>
    <w:rsid w:val="003239DA"/>
    <w:rsid w:val="0037693B"/>
    <w:rsid w:val="00377400"/>
    <w:rsid w:val="00387CB8"/>
    <w:rsid w:val="003A3076"/>
    <w:rsid w:val="003C73F7"/>
    <w:rsid w:val="003D6C8E"/>
    <w:rsid w:val="003F2062"/>
    <w:rsid w:val="00410F97"/>
    <w:rsid w:val="00424120"/>
    <w:rsid w:val="00434D5A"/>
    <w:rsid w:val="0043570D"/>
    <w:rsid w:val="00437877"/>
    <w:rsid w:val="00464D30"/>
    <w:rsid w:val="0048542B"/>
    <w:rsid w:val="00495277"/>
    <w:rsid w:val="00495BED"/>
    <w:rsid w:val="004C30B9"/>
    <w:rsid w:val="004C7569"/>
    <w:rsid w:val="00500CBB"/>
    <w:rsid w:val="0051042B"/>
    <w:rsid w:val="0053176D"/>
    <w:rsid w:val="00551290"/>
    <w:rsid w:val="00554D03"/>
    <w:rsid w:val="005577D8"/>
    <w:rsid w:val="0056128D"/>
    <w:rsid w:val="0057015B"/>
    <w:rsid w:val="005765F4"/>
    <w:rsid w:val="00585747"/>
    <w:rsid w:val="00590234"/>
    <w:rsid w:val="005A3F6E"/>
    <w:rsid w:val="005A5BE7"/>
    <w:rsid w:val="005C54AA"/>
    <w:rsid w:val="005D169C"/>
    <w:rsid w:val="005F5BF5"/>
    <w:rsid w:val="006010AF"/>
    <w:rsid w:val="00650943"/>
    <w:rsid w:val="00657D6D"/>
    <w:rsid w:val="006710BC"/>
    <w:rsid w:val="00692E95"/>
    <w:rsid w:val="006A077C"/>
    <w:rsid w:val="006A637B"/>
    <w:rsid w:val="006B3DBF"/>
    <w:rsid w:val="006B3DD2"/>
    <w:rsid w:val="006D3909"/>
    <w:rsid w:val="006F1939"/>
    <w:rsid w:val="0070276D"/>
    <w:rsid w:val="00712B3E"/>
    <w:rsid w:val="007478A6"/>
    <w:rsid w:val="0077402F"/>
    <w:rsid w:val="007755EA"/>
    <w:rsid w:val="00777434"/>
    <w:rsid w:val="007A067A"/>
    <w:rsid w:val="007A2C42"/>
    <w:rsid w:val="007B6D12"/>
    <w:rsid w:val="007D1A6B"/>
    <w:rsid w:val="007D6E6E"/>
    <w:rsid w:val="007F788D"/>
    <w:rsid w:val="0081067D"/>
    <w:rsid w:val="00821369"/>
    <w:rsid w:val="00822A18"/>
    <w:rsid w:val="008508CB"/>
    <w:rsid w:val="00861EB0"/>
    <w:rsid w:val="0087232A"/>
    <w:rsid w:val="008A6724"/>
    <w:rsid w:val="008A76B6"/>
    <w:rsid w:val="008B460D"/>
    <w:rsid w:val="008B6547"/>
    <w:rsid w:val="008E0CBF"/>
    <w:rsid w:val="008F7995"/>
    <w:rsid w:val="00910B3D"/>
    <w:rsid w:val="00911D4C"/>
    <w:rsid w:val="00915E02"/>
    <w:rsid w:val="00961A43"/>
    <w:rsid w:val="00967DAE"/>
    <w:rsid w:val="009C79B7"/>
    <w:rsid w:val="009D129B"/>
    <w:rsid w:val="009E2CCB"/>
    <w:rsid w:val="009F75A1"/>
    <w:rsid w:val="00A0508A"/>
    <w:rsid w:val="00A1256D"/>
    <w:rsid w:val="00A2225A"/>
    <w:rsid w:val="00A235CC"/>
    <w:rsid w:val="00A2453E"/>
    <w:rsid w:val="00A55CA6"/>
    <w:rsid w:val="00A576E8"/>
    <w:rsid w:val="00A75FD9"/>
    <w:rsid w:val="00A817A7"/>
    <w:rsid w:val="00A81B19"/>
    <w:rsid w:val="00A84A19"/>
    <w:rsid w:val="00AB15BF"/>
    <w:rsid w:val="00AB2996"/>
    <w:rsid w:val="00AB7CE9"/>
    <w:rsid w:val="00AC7ABD"/>
    <w:rsid w:val="00AD242B"/>
    <w:rsid w:val="00AD70A5"/>
    <w:rsid w:val="00AE4D97"/>
    <w:rsid w:val="00AF3919"/>
    <w:rsid w:val="00AF481C"/>
    <w:rsid w:val="00B056FB"/>
    <w:rsid w:val="00B06A44"/>
    <w:rsid w:val="00B20B25"/>
    <w:rsid w:val="00B35054"/>
    <w:rsid w:val="00B35AF4"/>
    <w:rsid w:val="00B40863"/>
    <w:rsid w:val="00B61CA7"/>
    <w:rsid w:val="00B62AD6"/>
    <w:rsid w:val="00B6691F"/>
    <w:rsid w:val="00B83C79"/>
    <w:rsid w:val="00BB5686"/>
    <w:rsid w:val="00BE03D7"/>
    <w:rsid w:val="00BF737B"/>
    <w:rsid w:val="00CB0151"/>
    <w:rsid w:val="00CE068C"/>
    <w:rsid w:val="00CE0B87"/>
    <w:rsid w:val="00CE2C4F"/>
    <w:rsid w:val="00CF71A9"/>
    <w:rsid w:val="00D124FB"/>
    <w:rsid w:val="00D151C3"/>
    <w:rsid w:val="00D24937"/>
    <w:rsid w:val="00D26FCF"/>
    <w:rsid w:val="00D301D1"/>
    <w:rsid w:val="00D422B3"/>
    <w:rsid w:val="00D63A8D"/>
    <w:rsid w:val="00D77FC9"/>
    <w:rsid w:val="00D95A1A"/>
    <w:rsid w:val="00DA2CBC"/>
    <w:rsid w:val="00DB0CF4"/>
    <w:rsid w:val="00DC1BC1"/>
    <w:rsid w:val="00DD293E"/>
    <w:rsid w:val="00DD5CB0"/>
    <w:rsid w:val="00DD7E98"/>
    <w:rsid w:val="00DE158C"/>
    <w:rsid w:val="00DE45D1"/>
    <w:rsid w:val="00DF36BA"/>
    <w:rsid w:val="00DF5371"/>
    <w:rsid w:val="00DF63CD"/>
    <w:rsid w:val="00DF6612"/>
    <w:rsid w:val="00E05F91"/>
    <w:rsid w:val="00E27D6E"/>
    <w:rsid w:val="00E3662F"/>
    <w:rsid w:val="00E5745B"/>
    <w:rsid w:val="00E605EA"/>
    <w:rsid w:val="00E65B36"/>
    <w:rsid w:val="00E71CA4"/>
    <w:rsid w:val="00E837CE"/>
    <w:rsid w:val="00E92930"/>
    <w:rsid w:val="00E965CD"/>
    <w:rsid w:val="00EA3DDF"/>
    <w:rsid w:val="00EA4185"/>
    <w:rsid w:val="00EB13AC"/>
    <w:rsid w:val="00EB495A"/>
    <w:rsid w:val="00EC6EA6"/>
    <w:rsid w:val="00ED4E36"/>
    <w:rsid w:val="00EE2AD1"/>
    <w:rsid w:val="00EE43DB"/>
    <w:rsid w:val="00EE58F8"/>
    <w:rsid w:val="00EF3E75"/>
    <w:rsid w:val="00F03B46"/>
    <w:rsid w:val="00F1320F"/>
    <w:rsid w:val="00F1477C"/>
    <w:rsid w:val="00F21CAB"/>
    <w:rsid w:val="00F72866"/>
    <w:rsid w:val="00FC70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5060"/>
  <w15:chartTrackingRefBased/>
  <w15:docId w15:val="{C2A8436D-E237-41A3-9F1D-4C67BE1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C7A"/>
    <w:rPr>
      <w:rFonts w:eastAsiaTheme="majorEastAsia" w:cstheme="majorBidi"/>
      <w:color w:val="272727" w:themeColor="text1" w:themeTint="D8"/>
    </w:rPr>
  </w:style>
  <w:style w:type="paragraph" w:styleId="Title">
    <w:name w:val="Title"/>
    <w:basedOn w:val="Normal"/>
    <w:next w:val="Normal"/>
    <w:link w:val="TitleChar"/>
    <w:uiPriority w:val="10"/>
    <w:qFormat/>
    <w:rsid w:val="00265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C7A"/>
    <w:pPr>
      <w:spacing w:before="160"/>
      <w:jc w:val="center"/>
    </w:pPr>
    <w:rPr>
      <w:i/>
      <w:iCs/>
      <w:color w:val="404040" w:themeColor="text1" w:themeTint="BF"/>
    </w:rPr>
  </w:style>
  <w:style w:type="character" w:customStyle="1" w:styleId="QuoteChar">
    <w:name w:val="Quote Char"/>
    <w:basedOn w:val="DefaultParagraphFont"/>
    <w:link w:val="Quote"/>
    <w:uiPriority w:val="29"/>
    <w:rsid w:val="00265C7A"/>
    <w:rPr>
      <w:i/>
      <w:iCs/>
      <w:color w:val="404040" w:themeColor="text1" w:themeTint="BF"/>
    </w:rPr>
  </w:style>
  <w:style w:type="paragraph" w:styleId="ListParagraph">
    <w:name w:val="List Paragraph"/>
    <w:basedOn w:val="Normal"/>
    <w:uiPriority w:val="34"/>
    <w:qFormat/>
    <w:rsid w:val="00265C7A"/>
    <w:pPr>
      <w:ind w:left="720"/>
      <w:contextualSpacing/>
    </w:pPr>
  </w:style>
  <w:style w:type="character" w:styleId="IntenseEmphasis">
    <w:name w:val="Intense Emphasis"/>
    <w:basedOn w:val="DefaultParagraphFont"/>
    <w:uiPriority w:val="21"/>
    <w:qFormat/>
    <w:rsid w:val="00265C7A"/>
    <w:rPr>
      <w:i/>
      <w:iCs/>
      <w:color w:val="0F4761" w:themeColor="accent1" w:themeShade="BF"/>
    </w:rPr>
  </w:style>
  <w:style w:type="paragraph" w:styleId="IntenseQuote">
    <w:name w:val="Intense Quote"/>
    <w:basedOn w:val="Normal"/>
    <w:next w:val="Normal"/>
    <w:link w:val="IntenseQuoteChar"/>
    <w:uiPriority w:val="30"/>
    <w:qFormat/>
    <w:rsid w:val="00265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C7A"/>
    <w:rPr>
      <w:i/>
      <w:iCs/>
      <w:color w:val="0F4761" w:themeColor="accent1" w:themeShade="BF"/>
    </w:rPr>
  </w:style>
  <w:style w:type="character" w:styleId="IntenseReference">
    <w:name w:val="Intense Reference"/>
    <w:basedOn w:val="DefaultParagraphFont"/>
    <w:uiPriority w:val="32"/>
    <w:qFormat/>
    <w:rsid w:val="00265C7A"/>
    <w:rPr>
      <w:b/>
      <w:bCs/>
      <w:smallCaps/>
      <w:color w:val="0F4761" w:themeColor="accent1" w:themeShade="BF"/>
      <w:spacing w:val="5"/>
    </w:rPr>
  </w:style>
  <w:style w:type="character" w:styleId="Hyperlink">
    <w:name w:val="Hyperlink"/>
    <w:basedOn w:val="DefaultParagraphFont"/>
    <w:uiPriority w:val="99"/>
    <w:unhideWhenUsed/>
    <w:rsid w:val="00265C7A"/>
    <w:rPr>
      <w:color w:val="467886" w:themeColor="hyperlink"/>
      <w:u w:val="single"/>
    </w:rPr>
  </w:style>
  <w:style w:type="character" w:styleId="UnresolvedMention">
    <w:name w:val="Unresolved Mention"/>
    <w:basedOn w:val="DefaultParagraphFont"/>
    <w:uiPriority w:val="99"/>
    <w:semiHidden/>
    <w:unhideWhenUsed/>
    <w:rsid w:val="00265C7A"/>
    <w:rPr>
      <w:color w:val="605E5C"/>
      <w:shd w:val="clear" w:color="auto" w:fill="E1DFDD"/>
    </w:rPr>
  </w:style>
  <w:style w:type="character" w:styleId="FollowedHyperlink">
    <w:name w:val="FollowedHyperlink"/>
    <w:basedOn w:val="DefaultParagraphFont"/>
    <w:uiPriority w:val="99"/>
    <w:semiHidden/>
    <w:unhideWhenUsed/>
    <w:rsid w:val="00265C7A"/>
    <w:rPr>
      <w:color w:val="96607D" w:themeColor="followedHyperlink"/>
      <w:u w:val="single"/>
    </w:rPr>
  </w:style>
  <w:style w:type="paragraph" w:styleId="FootnoteText">
    <w:name w:val="footnote text"/>
    <w:basedOn w:val="Normal"/>
    <w:link w:val="FootnoteTextChar"/>
    <w:uiPriority w:val="99"/>
    <w:semiHidden/>
    <w:unhideWhenUsed/>
    <w:rsid w:val="000013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31E"/>
    <w:rPr>
      <w:sz w:val="20"/>
      <w:szCs w:val="20"/>
    </w:rPr>
  </w:style>
  <w:style w:type="character" w:styleId="FootnoteReference">
    <w:name w:val="footnote reference"/>
    <w:basedOn w:val="DefaultParagraphFont"/>
    <w:uiPriority w:val="99"/>
    <w:semiHidden/>
    <w:unhideWhenUsed/>
    <w:rsid w:val="0000131E"/>
    <w:rPr>
      <w:vertAlign w:val="superscript"/>
    </w:rPr>
  </w:style>
  <w:style w:type="character" w:styleId="CommentReference">
    <w:name w:val="annotation reference"/>
    <w:basedOn w:val="DefaultParagraphFont"/>
    <w:uiPriority w:val="99"/>
    <w:semiHidden/>
    <w:unhideWhenUsed/>
    <w:rsid w:val="004C30B9"/>
    <w:rPr>
      <w:sz w:val="16"/>
      <w:szCs w:val="16"/>
    </w:rPr>
  </w:style>
  <w:style w:type="paragraph" w:styleId="CommentText">
    <w:name w:val="annotation text"/>
    <w:basedOn w:val="Normal"/>
    <w:link w:val="CommentTextChar"/>
    <w:uiPriority w:val="99"/>
    <w:unhideWhenUsed/>
    <w:rsid w:val="004C30B9"/>
    <w:pPr>
      <w:spacing w:line="240" w:lineRule="auto"/>
    </w:pPr>
    <w:rPr>
      <w:sz w:val="20"/>
      <w:szCs w:val="20"/>
    </w:rPr>
  </w:style>
  <w:style w:type="character" w:customStyle="1" w:styleId="CommentTextChar">
    <w:name w:val="Comment Text Char"/>
    <w:basedOn w:val="DefaultParagraphFont"/>
    <w:link w:val="CommentText"/>
    <w:uiPriority w:val="99"/>
    <w:rsid w:val="004C30B9"/>
    <w:rPr>
      <w:sz w:val="20"/>
      <w:szCs w:val="20"/>
    </w:rPr>
  </w:style>
  <w:style w:type="paragraph" w:styleId="CommentSubject">
    <w:name w:val="annotation subject"/>
    <w:basedOn w:val="CommentText"/>
    <w:next w:val="CommentText"/>
    <w:link w:val="CommentSubjectChar"/>
    <w:uiPriority w:val="99"/>
    <w:semiHidden/>
    <w:unhideWhenUsed/>
    <w:rsid w:val="004C30B9"/>
    <w:rPr>
      <w:b/>
      <w:bCs/>
    </w:rPr>
  </w:style>
  <w:style w:type="character" w:customStyle="1" w:styleId="CommentSubjectChar">
    <w:name w:val="Comment Subject Char"/>
    <w:basedOn w:val="CommentTextChar"/>
    <w:link w:val="CommentSubject"/>
    <w:uiPriority w:val="99"/>
    <w:semiHidden/>
    <w:rsid w:val="004C30B9"/>
    <w:rPr>
      <w:b/>
      <w:bCs/>
      <w:sz w:val="20"/>
      <w:szCs w:val="20"/>
    </w:rPr>
  </w:style>
  <w:style w:type="paragraph" w:styleId="Header">
    <w:name w:val="header"/>
    <w:basedOn w:val="Normal"/>
    <w:link w:val="HeaderChar"/>
    <w:uiPriority w:val="99"/>
    <w:semiHidden/>
    <w:unhideWhenUsed/>
    <w:rsid w:val="008106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67D"/>
  </w:style>
  <w:style w:type="paragraph" w:styleId="Footer">
    <w:name w:val="footer"/>
    <w:basedOn w:val="Normal"/>
    <w:link w:val="FooterChar"/>
    <w:uiPriority w:val="99"/>
    <w:semiHidden/>
    <w:unhideWhenUsed/>
    <w:rsid w:val="008106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4381">
      <w:bodyDiv w:val="1"/>
      <w:marLeft w:val="0"/>
      <w:marRight w:val="0"/>
      <w:marTop w:val="0"/>
      <w:marBottom w:val="0"/>
      <w:divBdr>
        <w:top w:val="none" w:sz="0" w:space="0" w:color="auto"/>
        <w:left w:val="none" w:sz="0" w:space="0" w:color="auto"/>
        <w:bottom w:val="none" w:sz="0" w:space="0" w:color="auto"/>
        <w:right w:val="none" w:sz="0" w:space="0" w:color="auto"/>
      </w:divBdr>
    </w:div>
    <w:div w:id="1685284495">
      <w:bodyDiv w:val="1"/>
      <w:marLeft w:val="0"/>
      <w:marRight w:val="0"/>
      <w:marTop w:val="0"/>
      <w:marBottom w:val="0"/>
      <w:divBdr>
        <w:top w:val="none" w:sz="0" w:space="0" w:color="auto"/>
        <w:left w:val="none" w:sz="0" w:space="0" w:color="auto"/>
        <w:bottom w:val="none" w:sz="0" w:space="0" w:color="auto"/>
        <w:right w:val="none" w:sz="0" w:space="0" w:color="auto"/>
      </w:divBdr>
    </w:div>
    <w:div w:id="1740247990">
      <w:bodyDiv w:val="1"/>
      <w:marLeft w:val="0"/>
      <w:marRight w:val="0"/>
      <w:marTop w:val="0"/>
      <w:marBottom w:val="0"/>
      <w:divBdr>
        <w:top w:val="none" w:sz="0" w:space="0" w:color="auto"/>
        <w:left w:val="none" w:sz="0" w:space="0" w:color="auto"/>
        <w:bottom w:val="none" w:sz="0" w:space="0" w:color="auto"/>
        <w:right w:val="none" w:sz="0" w:space="0" w:color="auto"/>
      </w:divBdr>
    </w:div>
    <w:div w:id="18305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80FB15398F741B98DF024EE397608" ma:contentTypeVersion="14" ma:contentTypeDescription="Create a new document." ma:contentTypeScope="" ma:versionID="24b3410fb4c9de50ae521ebce4d746a0">
  <xsd:schema xmlns:xsd="http://www.w3.org/2001/XMLSchema" xmlns:xs="http://www.w3.org/2001/XMLSchema" xmlns:p="http://schemas.microsoft.com/office/2006/metadata/properties" xmlns:ns2="aa048ef5-ce59-4546-ba3b-22ce7b100db0" xmlns:ns3="e542de28-eec3-41dc-bd1d-07f91551e77b" targetNamespace="http://schemas.microsoft.com/office/2006/metadata/properties" ma:root="true" ma:fieldsID="3f05590ee69c3f982bf82a60c2417b51" ns2:_="" ns3:_="">
    <xsd:import namespace="aa048ef5-ce59-4546-ba3b-22ce7b100db0"/>
    <xsd:import namespace="e542de28-eec3-41dc-bd1d-07f91551e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8ef5-ce59-4546-ba3b-22ce7b100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90daa-556e-4372-9344-866bcb019e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2de28-eec3-41dc-bd1d-07f91551e7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ffbc99-e602-4cce-9f9c-e1700d709dfe}" ma:internalName="TaxCatchAll" ma:showField="CatchAllData" ma:web="e542de28-eec3-41dc-bd1d-07f91551e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42de28-eec3-41dc-bd1d-07f91551e77b" xsi:nil="true"/>
    <lcf76f155ced4ddcb4097134ff3c332f xmlns="aa048ef5-ce59-4546-ba3b-22ce7b100d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11923-56C9-48F5-AC7D-260397D1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48ef5-ce59-4546-ba3b-22ce7b100db0"/>
    <ds:schemaRef ds:uri="e542de28-eec3-41dc-bd1d-07f91551e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8E024-8D31-4C63-84DD-BDD1A89E60AC}">
  <ds:schemaRefs>
    <ds:schemaRef ds:uri="http://schemas.openxmlformats.org/officeDocument/2006/bibliography"/>
  </ds:schemaRefs>
</ds:datastoreItem>
</file>

<file path=customXml/itemProps3.xml><?xml version="1.0" encoding="utf-8"?>
<ds:datastoreItem xmlns:ds="http://schemas.openxmlformats.org/officeDocument/2006/customXml" ds:itemID="{4638845F-1A10-417D-A5D6-2FC4729C606D}">
  <ds:schemaRefs>
    <ds:schemaRef ds:uri="http://schemas.microsoft.com/sharepoint/v3/contenttype/forms"/>
  </ds:schemaRefs>
</ds:datastoreItem>
</file>

<file path=customXml/itemProps4.xml><?xml version="1.0" encoding="utf-8"?>
<ds:datastoreItem xmlns:ds="http://schemas.openxmlformats.org/officeDocument/2006/customXml" ds:itemID="{BEEFC6A1-DFC1-44B2-A210-7B78C0A12460}">
  <ds:schemaRefs>
    <ds:schemaRef ds:uri="http://schemas.microsoft.com/office/2006/metadata/properties"/>
    <ds:schemaRef ds:uri="http://schemas.microsoft.com/office/infopath/2007/PartnerControls"/>
    <ds:schemaRef ds:uri="e542de28-eec3-41dc-bd1d-07f91551e77b"/>
    <ds:schemaRef ds:uri="aa048ef5-ce59-4546-ba3b-22ce7b100d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Winton</dc:creator>
  <cp:keywords/>
  <dc:description/>
  <cp:lastModifiedBy>Bruce Winton</cp:lastModifiedBy>
  <cp:revision>2</cp:revision>
  <cp:lastPrinted>2025-07-30T11:37:00Z</cp:lastPrinted>
  <dcterms:created xsi:type="dcterms:W3CDTF">2025-07-30T14:09:00Z</dcterms:created>
  <dcterms:modified xsi:type="dcterms:W3CDTF">2025-07-30T14:09:00Z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0x0101002DC80FB15398F741B98DF024EE397608</vt:lpwstr>
  </property>
  <property fmtid="{D5CDD505-2E9C-101B-9397-08002B2CF9AE}" pid="3" name="Order">
    <vt:r8>1387200</vt:r8>
  </property>
  <property fmtid="{D5CDD505-2E9C-101B-9397-08002B2CF9AE}" pid="4" name="MediaServiceImageTags">
    <vt:lpwstr/>
  </property>
</Properties>
</file>